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73" w:rsidRDefault="00084A73" w:rsidP="009A733D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5D4AE1">
        <w:rPr>
          <w:rFonts w:ascii="標楷體" w:eastAsia="標楷體" w:hAnsi="標楷體" w:hint="eastAsia"/>
          <w:b/>
          <w:sz w:val="36"/>
          <w:szCs w:val="36"/>
        </w:rPr>
        <w:t>認識</w:t>
      </w:r>
      <w:proofErr w:type="gramStart"/>
      <w:r w:rsidR="00BA6DBD" w:rsidRPr="005D4AE1">
        <w:rPr>
          <w:rFonts w:ascii="標楷體" w:eastAsia="標楷體" w:hAnsi="標楷體" w:hint="eastAsia"/>
          <w:b/>
          <w:sz w:val="36"/>
          <w:szCs w:val="36"/>
        </w:rPr>
        <w:t>冠心症</w:t>
      </w:r>
      <w:proofErr w:type="gramEnd"/>
    </w:p>
    <w:p w:rsidR="00084A73" w:rsidRPr="009C53C5" w:rsidRDefault="00084A73" w:rsidP="00EF3C44">
      <w:pPr>
        <w:adjustRightInd w:val="0"/>
        <w:snapToGrid w:val="0"/>
        <w:spacing w:line="440" w:lineRule="exact"/>
        <w:rPr>
          <w:rFonts w:ascii="標楷體" w:eastAsia="標楷體" w:hAnsi="標楷體" w:cs="標楷體"/>
          <w:bCs/>
          <w:sz w:val="28"/>
          <w:szCs w:val="28"/>
        </w:rPr>
      </w:pPr>
      <w:r w:rsidRPr="009C53C5">
        <w:rPr>
          <w:rFonts w:ascii="標楷體" w:eastAsia="標楷體" w:hAnsi="標楷體" w:cs="標楷體" w:hint="eastAsia"/>
          <w:bCs/>
          <w:sz w:val="28"/>
          <w:szCs w:val="28"/>
        </w:rPr>
        <w:t>一、所謂</w:t>
      </w:r>
      <w:proofErr w:type="gramStart"/>
      <w:r w:rsidR="00BA6DBD" w:rsidRPr="009C53C5">
        <w:rPr>
          <w:rFonts w:ascii="標楷體" w:eastAsia="標楷體" w:hAnsi="標楷體" w:hint="eastAsia"/>
          <w:sz w:val="28"/>
          <w:szCs w:val="28"/>
        </w:rPr>
        <w:t>冠心症</w:t>
      </w:r>
      <w:proofErr w:type="gramEnd"/>
      <w:r w:rsidRPr="009C53C5">
        <w:rPr>
          <w:rFonts w:ascii="標楷體" w:eastAsia="標楷體" w:hAnsi="標楷體" w:cs="標楷體" w:hint="eastAsia"/>
          <w:bCs/>
          <w:sz w:val="28"/>
          <w:szCs w:val="28"/>
        </w:rPr>
        <w:t>：</w:t>
      </w:r>
    </w:p>
    <w:p w:rsidR="00084A73" w:rsidRPr="009C53C5" w:rsidRDefault="00084A73" w:rsidP="00EF3C44">
      <w:pPr>
        <w:adjustRightInd w:val="0"/>
        <w:snapToGrid w:val="0"/>
        <w:spacing w:line="440" w:lineRule="exact"/>
        <w:ind w:firstLine="560"/>
        <w:rPr>
          <w:rFonts w:ascii="標楷體" w:eastAsia="標楷體" w:hAnsi="標楷體" w:cs="標楷體"/>
          <w:bCs/>
          <w:sz w:val="28"/>
          <w:szCs w:val="28"/>
        </w:rPr>
      </w:pPr>
      <w:r w:rsidRPr="009C53C5">
        <w:rPr>
          <w:rFonts w:ascii="標楷體" w:eastAsia="標楷體" w:hAnsi="標楷體" w:cs="標楷體" w:hint="eastAsia"/>
          <w:bCs/>
          <w:sz w:val="28"/>
          <w:szCs w:val="28"/>
        </w:rPr>
        <w:t>心臟疾病為國人十大主要死亡原因之一，其中又以冠狀動脈疾病為多數；冠狀動脈疾病指的是冠狀動脈或其它血流分枝發生血栓或動脈硬化，造成血管狹窄或阻塞，使血流區域之心肌因血流不足，無法獲得足夠的養分及氧氣而造成心絞痛，若無適當的處理，將導致心肌缺氧或永久性損傷，即所謂的心肌梗塞。</w:t>
      </w:r>
    </w:p>
    <w:p w:rsidR="00084A73" w:rsidRPr="009C53C5" w:rsidRDefault="00084A73" w:rsidP="00EF3C44">
      <w:pPr>
        <w:adjustRightInd w:val="0"/>
        <w:snapToGrid w:val="0"/>
        <w:spacing w:line="440" w:lineRule="exact"/>
        <w:rPr>
          <w:rFonts w:ascii="標楷體" w:eastAsia="標楷體" w:hAnsi="標楷體" w:cs="標楷體"/>
          <w:bCs/>
          <w:sz w:val="28"/>
          <w:szCs w:val="28"/>
        </w:rPr>
      </w:pPr>
      <w:r w:rsidRPr="009C53C5">
        <w:rPr>
          <w:rFonts w:ascii="標楷體" w:eastAsia="標楷體" w:hAnsi="標楷體" w:cs="標楷體" w:hint="eastAsia"/>
          <w:bCs/>
          <w:sz w:val="28"/>
          <w:szCs w:val="28"/>
        </w:rPr>
        <w:t>二、危險因素：</w:t>
      </w:r>
    </w:p>
    <w:p w:rsidR="00084A73" w:rsidRPr="009C53C5" w:rsidRDefault="00084A73" w:rsidP="00EF3C44">
      <w:pPr>
        <w:adjustRightInd w:val="0"/>
        <w:snapToGrid w:val="0"/>
        <w:spacing w:line="440" w:lineRule="exact"/>
        <w:rPr>
          <w:rFonts w:ascii="標楷體" w:eastAsia="標楷體" w:hAnsi="標楷體" w:cs="標楷體"/>
          <w:bCs/>
          <w:sz w:val="28"/>
          <w:szCs w:val="28"/>
        </w:rPr>
      </w:pPr>
      <w:r w:rsidRPr="009C53C5">
        <w:rPr>
          <w:rFonts w:ascii="標楷體" w:eastAsia="標楷體" w:hAnsi="標楷體" w:cs="標楷體" w:hint="eastAsia"/>
          <w:bCs/>
          <w:sz w:val="28"/>
          <w:szCs w:val="28"/>
        </w:rPr>
        <w:t>1.年齡 : 隨年齡增長而增加危險性</w:t>
      </w:r>
    </w:p>
    <w:p w:rsidR="00084A73" w:rsidRPr="009C53C5" w:rsidRDefault="00084A73" w:rsidP="00EF3C44">
      <w:pPr>
        <w:adjustRightInd w:val="0"/>
        <w:snapToGrid w:val="0"/>
        <w:spacing w:line="440" w:lineRule="exact"/>
        <w:rPr>
          <w:rFonts w:ascii="標楷體" w:eastAsia="標楷體" w:hAnsi="標楷體" w:cs="標楷體"/>
          <w:bCs/>
          <w:strike/>
          <w:sz w:val="28"/>
          <w:szCs w:val="28"/>
        </w:rPr>
      </w:pPr>
      <w:r w:rsidRPr="009C53C5">
        <w:rPr>
          <w:rFonts w:ascii="標楷體" w:eastAsia="標楷體" w:hAnsi="標楷體" w:cs="標楷體" w:hint="eastAsia"/>
          <w:bCs/>
          <w:sz w:val="28"/>
          <w:szCs w:val="28"/>
        </w:rPr>
        <w:t>2.停經後</w:t>
      </w:r>
      <w:proofErr w:type="gramStart"/>
      <w:r w:rsidRPr="009C53C5">
        <w:rPr>
          <w:rFonts w:ascii="標楷體" w:eastAsia="標楷體" w:hAnsi="標楷體" w:cs="標楷體" w:hint="eastAsia"/>
          <w:bCs/>
          <w:sz w:val="28"/>
          <w:szCs w:val="28"/>
        </w:rPr>
        <w:t>罹</w:t>
      </w:r>
      <w:proofErr w:type="gramEnd"/>
      <w:r w:rsidRPr="009C53C5">
        <w:rPr>
          <w:rFonts w:ascii="標楷體" w:eastAsia="標楷體" w:hAnsi="標楷體" w:cs="標楷體" w:hint="eastAsia"/>
          <w:bCs/>
          <w:sz w:val="28"/>
          <w:szCs w:val="28"/>
        </w:rPr>
        <w:t>患率增加</w:t>
      </w:r>
    </w:p>
    <w:p w:rsidR="00084A73" w:rsidRPr="009C53C5" w:rsidRDefault="00084A73" w:rsidP="00EF3C44">
      <w:pPr>
        <w:adjustRightInd w:val="0"/>
        <w:snapToGrid w:val="0"/>
        <w:spacing w:line="440" w:lineRule="exact"/>
        <w:rPr>
          <w:rFonts w:ascii="標楷體" w:eastAsia="標楷體" w:hAnsi="標楷體" w:cs="標楷體"/>
          <w:bCs/>
          <w:strike/>
          <w:sz w:val="28"/>
          <w:szCs w:val="28"/>
        </w:rPr>
      </w:pPr>
      <w:r w:rsidRPr="009C53C5">
        <w:rPr>
          <w:rFonts w:ascii="標楷體" w:eastAsia="標楷體" w:hAnsi="標楷體" w:cs="標楷體" w:hint="eastAsia"/>
          <w:bCs/>
          <w:sz w:val="28"/>
          <w:szCs w:val="28"/>
        </w:rPr>
        <w:t>3.家中有人曾患心肌梗塞或冠狀動脈疾病則</w:t>
      </w:r>
      <w:proofErr w:type="gramStart"/>
      <w:r w:rsidRPr="009C53C5">
        <w:rPr>
          <w:rFonts w:ascii="標楷體" w:eastAsia="標楷體" w:hAnsi="標楷體" w:cs="標楷體" w:hint="eastAsia"/>
          <w:bCs/>
          <w:sz w:val="28"/>
          <w:szCs w:val="28"/>
        </w:rPr>
        <w:t>罹</w:t>
      </w:r>
      <w:proofErr w:type="gramEnd"/>
      <w:r w:rsidRPr="009C53C5">
        <w:rPr>
          <w:rFonts w:ascii="標楷體" w:eastAsia="標楷體" w:hAnsi="標楷體" w:cs="標楷體" w:hint="eastAsia"/>
          <w:bCs/>
          <w:sz w:val="28"/>
          <w:szCs w:val="28"/>
        </w:rPr>
        <w:t>患率增加 。</w:t>
      </w:r>
    </w:p>
    <w:p w:rsidR="00084A73" w:rsidRPr="009C53C5" w:rsidRDefault="00084A73" w:rsidP="00EF3C44">
      <w:pPr>
        <w:adjustRightInd w:val="0"/>
        <w:snapToGrid w:val="0"/>
        <w:spacing w:line="440" w:lineRule="exact"/>
        <w:ind w:left="1560" w:hangingChars="557" w:hanging="1560"/>
        <w:rPr>
          <w:rFonts w:ascii="標楷體" w:eastAsia="標楷體" w:hAnsi="標楷體" w:cs="標楷體"/>
          <w:bCs/>
          <w:strike/>
          <w:sz w:val="28"/>
          <w:szCs w:val="28"/>
        </w:rPr>
      </w:pPr>
      <w:r w:rsidRPr="009C53C5">
        <w:rPr>
          <w:rFonts w:ascii="標楷體" w:eastAsia="標楷體" w:hAnsi="標楷體" w:cs="標楷體" w:hint="eastAsia"/>
          <w:bCs/>
          <w:sz w:val="28"/>
          <w:szCs w:val="28"/>
        </w:rPr>
        <w:t>4. 高血脂 :</w:t>
      </w:r>
      <w:r w:rsidR="000472AB" w:rsidRPr="009C53C5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Pr="009C53C5">
        <w:rPr>
          <w:rFonts w:ascii="標楷體" w:eastAsia="標楷體" w:hAnsi="標楷體" w:cs="標楷體" w:hint="eastAsia"/>
          <w:bCs/>
          <w:sz w:val="28"/>
          <w:szCs w:val="28"/>
        </w:rPr>
        <w:t>體內血清膽固醇及三酸甘油</w:t>
      </w:r>
      <w:proofErr w:type="gramStart"/>
      <w:r w:rsidRPr="009C53C5">
        <w:rPr>
          <w:rFonts w:ascii="標楷體" w:eastAsia="標楷體" w:hAnsi="標楷體" w:cs="標楷體" w:hint="eastAsia"/>
          <w:bCs/>
          <w:sz w:val="28"/>
          <w:szCs w:val="28"/>
        </w:rPr>
        <w:t>酯</w:t>
      </w:r>
      <w:proofErr w:type="gramEnd"/>
      <w:r w:rsidRPr="009C53C5">
        <w:rPr>
          <w:rFonts w:ascii="標楷體" w:eastAsia="標楷體" w:hAnsi="標楷體" w:cs="標楷體" w:hint="eastAsia"/>
          <w:bCs/>
          <w:sz w:val="28"/>
          <w:szCs w:val="28"/>
        </w:rPr>
        <w:t>濃度過高，尤以總膽固醇及低密度膽固醇濃度過高，高密度膽固醇濃度過低者。</w:t>
      </w:r>
    </w:p>
    <w:p w:rsidR="00084A73" w:rsidRPr="009C53C5" w:rsidRDefault="00084A73" w:rsidP="00EF3C44">
      <w:pPr>
        <w:adjustRightInd w:val="0"/>
        <w:snapToGrid w:val="0"/>
        <w:spacing w:line="440" w:lineRule="exact"/>
        <w:ind w:left="1274" w:hangingChars="455" w:hanging="1274"/>
        <w:rPr>
          <w:rFonts w:ascii="標楷體" w:eastAsia="標楷體" w:hAnsi="標楷體" w:cs="標楷體"/>
          <w:bCs/>
          <w:strike/>
          <w:sz w:val="28"/>
          <w:szCs w:val="28"/>
        </w:rPr>
      </w:pPr>
      <w:r w:rsidRPr="009C53C5">
        <w:rPr>
          <w:rFonts w:ascii="標楷體" w:eastAsia="標楷體" w:hAnsi="標楷體" w:cs="標楷體" w:hint="eastAsia"/>
          <w:bCs/>
          <w:sz w:val="28"/>
          <w:szCs w:val="28"/>
        </w:rPr>
        <w:t>5.抽煙者</w:t>
      </w:r>
      <w:r w:rsidR="008950F3" w:rsidRPr="009C53C5">
        <w:rPr>
          <w:rFonts w:ascii="標楷體" w:eastAsia="標楷體" w:hAnsi="標楷體" w:cs="標楷體" w:hint="eastAsia"/>
          <w:bCs/>
          <w:sz w:val="28"/>
          <w:szCs w:val="28"/>
        </w:rPr>
        <w:t>:</w:t>
      </w:r>
      <w:r w:rsidR="008950F3" w:rsidRPr="009C53C5">
        <w:rPr>
          <w:rFonts w:ascii="標楷體" w:eastAsia="標楷體" w:hAnsi="標楷體"/>
          <w:spacing w:val="30"/>
          <w:sz w:val="28"/>
          <w:szCs w:val="28"/>
        </w:rPr>
        <w:t>香煙中的尼古丁或菸草化學物質會損害心臟血管，若血管出現裂痕，膽固醇便會積聚起來</w:t>
      </w:r>
      <w:r w:rsidRPr="009C53C5">
        <w:rPr>
          <w:rFonts w:ascii="標楷體" w:eastAsia="標楷體" w:hAnsi="標楷體" w:cs="標楷體" w:hint="eastAsia"/>
          <w:bCs/>
          <w:sz w:val="28"/>
          <w:szCs w:val="28"/>
        </w:rPr>
        <w:t>。</w:t>
      </w:r>
    </w:p>
    <w:p w:rsidR="00084A73" w:rsidRPr="009C53C5" w:rsidRDefault="00084A73" w:rsidP="00EF3C44">
      <w:pPr>
        <w:adjustRightInd w:val="0"/>
        <w:snapToGrid w:val="0"/>
        <w:spacing w:line="440" w:lineRule="exact"/>
        <w:ind w:left="1134" w:hangingChars="405" w:hanging="1134"/>
        <w:rPr>
          <w:rFonts w:ascii="標楷體" w:eastAsia="標楷體" w:hAnsi="標楷體" w:cs="標楷體"/>
          <w:bCs/>
          <w:strike/>
          <w:sz w:val="28"/>
          <w:szCs w:val="28"/>
        </w:rPr>
      </w:pPr>
      <w:r w:rsidRPr="009C53C5">
        <w:rPr>
          <w:rFonts w:ascii="標楷體" w:eastAsia="標楷體" w:hAnsi="標楷體" w:cs="標楷體" w:hint="eastAsia"/>
          <w:bCs/>
          <w:sz w:val="28"/>
          <w:szCs w:val="28"/>
        </w:rPr>
        <w:t>6.肥胖</w:t>
      </w:r>
      <w:r w:rsidR="008950F3" w:rsidRPr="009C53C5">
        <w:rPr>
          <w:rFonts w:ascii="標楷體" w:eastAsia="標楷體" w:hAnsi="標楷體" w:cs="標楷體" w:hint="eastAsia"/>
          <w:bCs/>
          <w:sz w:val="28"/>
          <w:szCs w:val="28"/>
        </w:rPr>
        <w:t>:</w:t>
      </w:r>
      <w:r w:rsidR="008950F3" w:rsidRPr="009C53C5">
        <w:rPr>
          <w:rFonts w:ascii="標楷體" w:eastAsia="標楷體" w:hAnsi="標楷體"/>
          <w:spacing w:val="30"/>
          <w:sz w:val="28"/>
          <w:szCs w:val="28"/>
        </w:rPr>
        <w:t xml:space="preserve"> 肥胖引致血壓高、血脂肪過高、糖尿病，而這些疾病又會誘發心臟病。</w:t>
      </w:r>
    </w:p>
    <w:p w:rsidR="00084A73" w:rsidRPr="00A144AE" w:rsidRDefault="00084A73" w:rsidP="00EF3C44">
      <w:pPr>
        <w:adjustRightInd w:val="0"/>
        <w:snapToGrid w:val="0"/>
        <w:spacing w:line="440" w:lineRule="exact"/>
        <w:rPr>
          <w:rFonts w:ascii="標楷體" w:eastAsia="標楷體" w:hAnsi="標楷體" w:cs="標楷體"/>
          <w:bCs/>
          <w:strike/>
          <w:sz w:val="28"/>
          <w:szCs w:val="28"/>
        </w:rPr>
      </w:pPr>
      <w:r w:rsidRPr="009C53C5">
        <w:rPr>
          <w:rFonts w:ascii="標楷體" w:eastAsia="標楷體" w:hAnsi="標楷體" w:cs="標楷體" w:hint="eastAsia"/>
          <w:bCs/>
          <w:sz w:val="28"/>
          <w:szCs w:val="28"/>
        </w:rPr>
        <w:t>7.A型人格:易情緒緊繃</w:t>
      </w:r>
      <w:r w:rsidRPr="00A144AE">
        <w:rPr>
          <w:rFonts w:ascii="標楷體" w:eastAsia="標楷體" w:hAnsi="標楷體" w:cs="標楷體" w:hint="eastAsia"/>
          <w:bCs/>
          <w:sz w:val="28"/>
          <w:szCs w:val="28"/>
        </w:rPr>
        <w:t>、壓力大</w:t>
      </w:r>
      <w:r w:rsidR="000472AB" w:rsidRPr="00A144AE">
        <w:rPr>
          <w:rFonts w:ascii="標楷體" w:eastAsia="標楷體" w:hAnsi="標楷體"/>
          <w:spacing w:val="30"/>
          <w:sz w:val="28"/>
          <w:szCs w:val="28"/>
        </w:rPr>
        <w:t>。</w:t>
      </w:r>
    </w:p>
    <w:p w:rsidR="00084A73" w:rsidRPr="009C53C5" w:rsidRDefault="00084A73" w:rsidP="00EF3C44">
      <w:pPr>
        <w:adjustRightInd w:val="0"/>
        <w:snapToGrid w:val="0"/>
        <w:spacing w:line="440" w:lineRule="exact"/>
        <w:ind w:left="1842" w:hangingChars="658" w:hanging="1842"/>
        <w:rPr>
          <w:rFonts w:ascii="標楷體" w:eastAsia="標楷體" w:hAnsi="標楷體" w:cs="標楷體"/>
          <w:bCs/>
          <w:strike/>
          <w:sz w:val="28"/>
          <w:szCs w:val="28"/>
        </w:rPr>
      </w:pPr>
      <w:r w:rsidRPr="009C53C5">
        <w:rPr>
          <w:rFonts w:ascii="標楷體" w:eastAsia="標楷體" w:hAnsi="標楷體" w:cs="標楷體" w:hint="eastAsia"/>
          <w:bCs/>
          <w:sz w:val="28"/>
          <w:szCs w:val="28"/>
        </w:rPr>
        <w:t>8.缺少運動者</w:t>
      </w:r>
      <w:r w:rsidR="008950F3" w:rsidRPr="009C53C5">
        <w:rPr>
          <w:rFonts w:ascii="標楷體" w:eastAsia="標楷體" w:hAnsi="標楷體" w:cs="標楷體" w:hint="eastAsia"/>
          <w:bCs/>
          <w:sz w:val="28"/>
          <w:szCs w:val="28"/>
        </w:rPr>
        <w:t>:</w:t>
      </w:r>
      <w:r w:rsidR="008950F3" w:rsidRPr="009C53C5">
        <w:rPr>
          <w:rFonts w:ascii="標楷體" w:eastAsia="標楷體" w:hAnsi="標楷體"/>
          <w:spacing w:val="30"/>
          <w:sz w:val="28"/>
          <w:szCs w:val="28"/>
        </w:rPr>
        <w:t>是心臟病的導因之</w:t>
      </w:r>
      <w:proofErr w:type="gramStart"/>
      <w:r w:rsidR="008950F3" w:rsidRPr="009C53C5">
        <w:rPr>
          <w:rFonts w:ascii="標楷體" w:eastAsia="標楷體" w:hAnsi="標楷體"/>
          <w:spacing w:val="30"/>
          <w:sz w:val="28"/>
          <w:szCs w:val="28"/>
        </w:rPr>
        <w:t>一</w:t>
      </w:r>
      <w:proofErr w:type="gramEnd"/>
      <w:r w:rsidR="008950F3" w:rsidRPr="009C53C5">
        <w:rPr>
          <w:rFonts w:ascii="標楷體" w:eastAsia="標楷體" w:hAnsi="標楷體"/>
          <w:spacing w:val="30"/>
          <w:sz w:val="28"/>
          <w:szCs w:val="28"/>
        </w:rPr>
        <w:t>。在日常的生活裡加入輕微的運動，能夠降低血壓、乳癌、腸癌、情緒低落、精神緊張、壓力等</w:t>
      </w:r>
      <w:r w:rsidRPr="009C53C5">
        <w:rPr>
          <w:rFonts w:ascii="標楷體" w:eastAsia="標楷體" w:hAnsi="標楷體" w:cs="標楷體" w:hint="eastAsia"/>
          <w:bCs/>
          <w:sz w:val="28"/>
          <w:szCs w:val="28"/>
        </w:rPr>
        <w:t>。</w:t>
      </w:r>
    </w:p>
    <w:p w:rsidR="008950F3" w:rsidRPr="009C53C5" w:rsidRDefault="00084A73" w:rsidP="00EF3C44">
      <w:pPr>
        <w:adjustRightInd w:val="0"/>
        <w:snapToGrid w:val="0"/>
        <w:spacing w:line="440" w:lineRule="exact"/>
        <w:ind w:left="1417" w:hangingChars="506" w:hanging="1417"/>
        <w:rPr>
          <w:rFonts w:ascii="標楷體" w:eastAsia="標楷體" w:hAnsi="標楷體"/>
          <w:spacing w:val="30"/>
          <w:sz w:val="28"/>
          <w:szCs w:val="28"/>
        </w:rPr>
      </w:pPr>
      <w:r w:rsidRPr="009C53C5">
        <w:rPr>
          <w:rFonts w:ascii="標楷體" w:eastAsia="標楷體" w:hAnsi="標楷體" w:cs="標楷體" w:hint="eastAsia"/>
          <w:bCs/>
          <w:sz w:val="28"/>
          <w:szCs w:val="28"/>
        </w:rPr>
        <w:t>9.高血壓</w:t>
      </w:r>
      <w:r w:rsidR="008950F3" w:rsidRPr="009C53C5">
        <w:rPr>
          <w:rFonts w:ascii="標楷體" w:eastAsia="標楷體" w:hAnsi="標楷體" w:cs="標楷體" w:hint="eastAsia"/>
          <w:bCs/>
          <w:sz w:val="28"/>
          <w:szCs w:val="28"/>
        </w:rPr>
        <w:t>:</w:t>
      </w:r>
      <w:r w:rsidR="008950F3" w:rsidRPr="009C53C5">
        <w:rPr>
          <w:rFonts w:ascii="標楷體" w:eastAsia="標楷體" w:hAnsi="標楷體"/>
          <w:spacing w:val="30"/>
          <w:sz w:val="28"/>
          <w:szCs w:val="28"/>
        </w:rPr>
        <w:t>比一般人的機會多兩倍半:血壓高會使到血管收縮。</w:t>
      </w:r>
    </w:p>
    <w:p w:rsidR="008950F3" w:rsidRPr="009C53C5" w:rsidRDefault="008950F3" w:rsidP="00EF3C44">
      <w:pPr>
        <w:adjustRightInd w:val="0"/>
        <w:snapToGrid w:val="0"/>
        <w:spacing w:line="440" w:lineRule="exact"/>
        <w:ind w:left="1417" w:hangingChars="506" w:hanging="1417"/>
        <w:rPr>
          <w:rFonts w:ascii="標楷體" w:eastAsia="標楷體" w:hAnsi="標楷體" w:cs="標楷體"/>
          <w:bCs/>
          <w:sz w:val="28"/>
          <w:szCs w:val="28"/>
        </w:rPr>
      </w:pPr>
      <w:r w:rsidRPr="009C53C5">
        <w:rPr>
          <w:rFonts w:ascii="標楷體" w:eastAsia="標楷體" w:hAnsi="標楷體" w:cs="標楷體" w:hint="eastAsia"/>
          <w:bCs/>
          <w:sz w:val="28"/>
          <w:szCs w:val="28"/>
        </w:rPr>
        <w:t>10.</w:t>
      </w:r>
      <w:r w:rsidR="00084A73" w:rsidRPr="009C53C5">
        <w:rPr>
          <w:rFonts w:ascii="標楷體" w:eastAsia="標楷體" w:hAnsi="標楷體" w:cs="標楷體" w:hint="eastAsia"/>
          <w:bCs/>
          <w:sz w:val="28"/>
          <w:szCs w:val="28"/>
        </w:rPr>
        <w:t>糖尿病</w:t>
      </w:r>
      <w:r w:rsidRPr="009C53C5">
        <w:rPr>
          <w:rFonts w:ascii="標楷體" w:eastAsia="標楷體" w:hAnsi="標楷體" w:cs="標楷體" w:hint="eastAsia"/>
          <w:bCs/>
          <w:sz w:val="28"/>
          <w:szCs w:val="28"/>
        </w:rPr>
        <w:t xml:space="preserve"> : </w:t>
      </w:r>
      <w:r w:rsidRPr="009C53C5">
        <w:rPr>
          <w:rFonts w:ascii="標楷體" w:eastAsia="標楷體" w:hAnsi="標楷體"/>
          <w:spacing w:val="30"/>
          <w:sz w:val="28"/>
          <w:szCs w:val="28"/>
        </w:rPr>
        <w:t>糖尿病</w:t>
      </w:r>
      <w:proofErr w:type="gramStart"/>
      <w:r w:rsidRPr="009C53C5">
        <w:rPr>
          <w:rFonts w:ascii="標楷體" w:eastAsia="標楷體" w:hAnsi="標楷體"/>
          <w:spacing w:val="30"/>
          <w:sz w:val="28"/>
          <w:szCs w:val="28"/>
        </w:rPr>
        <w:t>罹患冠</w:t>
      </w:r>
      <w:proofErr w:type="gramEnd"/>
      <w:r w:rsidRPr="009C53C5">
        <w:rPr>
          <w:rFonts w:ascii="標楷體" w:eastAsia="標楷體" w:hAnsi="標楷體"/>
          <w:spacing w:val="30"/>
          <w:sz w:val="28"/>
          <w:szCs w:val="28"/>
        </w:rPr>
        <w:t>心病的機率至少是一般人的2倍以上，男性約增加2-3倍心血管併發症的風險，女性則增加3-5倍</w:t>
      </w:r>
      <w:r w:rsidRPr="009C53C5">
        <w:rPr>
          <w:rFonts w:ascii="標楷體" w:eastAsia="標楷體" w:hAnsi="標楷體" w:cs="標楷體" w:hint="eastAsia"/>
          <w:bCs/>
          <w:sz w:val="28"/>
          <w:szCs w:val="28"/>
        </w:rPr>
        <w:t>。</w:t>
      </w:r>
    </w:p>
    <w:p w:rsidR="00084A73" w:rsidRPr="009C53C5" w:rsidRDefault="008950F3" w:rsidP="00EF3C44">
      <w:pPr>
        <w:adjustRightInd w:val="0"/>
        <w:snapToGrid w:val="0"/>
        <w:spacing w:line="440" w:lineRule="exact"/>
        <w:rPr>
          <w:rFonts w:ascii="標楷體" w:eastAsia="標楷體" w:hAnsi="標楷體" w:cs="標楷體"/>
          <w:bCs/>
          <w:sz w:val="28"/>
          <w:szCs w:val="28"/>
        </w:rPr>
      </w:pPr>
      <w:r w:rsidRPr="009C53C5">
        <w:rPr>
          <w:rFonts w:ascii="標楷體" w:eastAsia="標楷體" w:hAnsi="標楷體" w:cs="標楷體" w:hint="eastAsia"/>
          <w:bCs/>
          <w:sz w:val="28"/>
          <w:szCs w:val="28"/>
        </w:rPr>
        <w:t>11.</w:t>
      </w:r>
      <w:r w:rsidR="00084A73" w:rsidRPr="009C53C5">
        <w:rPr>
          <w:rFonts w:ascii="標楷體" w:eastAsia="標楷體" w:hAnsi="標楷體" w:cs="標楷體" w:hint="eastAsia"/>
          <w:bCs/>
          <w:sz w:val="28"/>
          <w:szCs w:val="28"/>
        </w:rPr>
        <w:t>中風患者。</w:t>
      </w:r>
    </w:p>
    <w:p w:rsidR="00C24AC3" w:rsidRPr="009C53C5" w:rsidRDefault="00C24AC3" w:rsidP="00EF3C44">
      <w:pPr>
        <w:adjustRightInd w:val="0"/>
        <w:snapToGrid w:val="0"/>
        <w:spacing w:line="440" w:lineRule="exact"/>
        <w:rPr>
          <w:rFonts w:ascii="標楷體" w:eastAsia="標楷體" w:hAnsi="標楷體" w:cs="標楷體"/>
          <w:bCs/>
          <w:sz w:val="28"/>
          <w:szCs w:val="28"/>
        </w:rPr>
      </w:pPr>
      <w:r w:rsidRPr="009C53C5">
        <w:rPr>
          <w:rFonts w:ascii="標楷體" w:eastAsia="標楷體" w:hAnsi="標楷體" w:cs="標楷體" w:hint="eastAsia"/>
          <w:bCs/>
          <w:sz w:val="28"/>
          <w:szCs w:val="28"/>
        </w:rPr>
        <w:t>三、症狀及心絞痛處理</w:t>
      </w:r>
    </w:p>
    <w:p w:rsidR="00084A73" w:rsidRDefault="00084A73" w:rsidP="00EF3C44">
      <w:pPr>
        <w:adjustRightInd w:val="0"/>
        <w:snapToGrid w:val="0"/>
        <w:spacing w:line="440" w:lineRule="exact"/>
        <w:ind w:left="280" w:hanging="280"/>
        <w:rPr>
          <w:rFonts w:ascii="標楷體" w:eastAsia="標楷體" w:hAnsi="標楷體" w:cs="標楷體"/>
          <w:bCs/>
          <w:sz w:val="28"/>
          <w:szCs w:val="28"/>
        </w:rPr>
      </w:pPr>
      <w:r w:rsidRPr="009C53C5">
        <w:rPr>
          <w:rFonts w:ascii="標楷體" w:eastAsia="標楷體" w:hAnsi="標楷體" w:cs="標楷體" w:hint="eastAsia"/>
          <w:bCs/>
          <w:sz w:val="28"/>
          <w:szCs w:val="28"/>
        </w:rPr>
        <w:t>★</w:t>
      </w:r>
      <w:r w:rsidRPr="009C53C5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心絞痛重要的臨床表現</w:t>
      </w:r>
      <w:r w:rsidRPr="009C53C5">
        <w:rPr>
          <w:rFonts w:ascii="標楷體" w:eastAsia="標楷體" w:hAnsi="標楷體" w:cs="標楷體" w:hint="eastAsia"/>
          <w:bCs/>
          <w:sz w:val="28"/>
          <w:szCs w:val="28"/>
        </w:rPr>
        <w:t>：用力→</w:t>
      </w:r>
      <w:proofErr w:type="gramStart"/>
      <w:r w:rsidRPr="009C53C5">
        <w:rPr>
          <w:rFonts w:ascii="標楷體" w:eastAsia="標楷體" w:hAnsi="標楷體" w:cs="標楷體" w:hint="eastAsia"/>
          <w:bCs/>
          <w:sz w:val="28"/>
          <w:szCs w:val="28"/>
        </w:rPr>
        <w:t>疼痛→</w:t>
      </w:r>
      <w:proofErr w:type="gramEnd"/>
      <w:r w:rsidRPr="009C53C5">
        <w:rPr>
          <w:rFonts w:ascii="標楷體" w:eastAsia="標楷體" w:hAnsi="標楷體" w:cs="標楷體" w:hint="eastAsia"/>
          <w:bCs/>
          <w:sz w:val="28"/>
          <w:szCs w:val="28"/>
        </w:rPr>
        <w:t>休息→緩解；大多具有明顯誘因，如從事費力活動、運動、疲倦、情緒激動、</w:t>
      </w:r>
      <w:proofErr w:type="gramStart"/>
      <w:r w:rsidRPr="009C53C5">
        <w:rPr>
          <w:rFonts w:ascii="標楷體" w:eastAsia="標楷體" w:hAnsi="標楷體" w:cs="標楷體" w:hint="eastAsia"/>
          <w:bCs/>
          <w:sz w:val="28"/>
          <w:szCs w:val="28"/>
        </w:rPr>
        <w:t>飽餐</w:t>
      </w:r>
      <w:proofErr w:type="gramEnd"/>
      <w:r w:rsidRPr="009C53C5">
        <w:rPr>
          <w:rFonts w:ascii="標楷體" w:eastAsia="標楷體" w:hAnsi="標楷體" w:cs="標楷體" w:hint="eastAsia"/>
          <w:bCs/>
          <w:sz w:val="28"/>
          <w:szCs w:val="28"/>
        </w:rPr>
        <w:t>、接觸冷空氣等，</w:t>
      </w:r>
      <w:proofErr w:type="gramStart"/>
      <w:r w:rsidRPr="009C53C5">
        <w:rPr>
          <w:rFonts w:ascii="標楷體" w:eastAsia="標楷體" w:hAnsi="標楷體" w:cs="標楷體" w:hint="eastAsia"/>
          <w:bCs/>
          <w:sz w:val="28"/>
          <w:szCs w:val="28"/>
        </w:rPr>
        <w:t>心肌耗氧增加</w:t>
      </w:r>
      <w:proofErr w:type="gramEnd"/>
      <w:r w:rsidRPr="009C53C5">
        <w:rPr>
          <w:rFonts w:ascii="標楷體" w:eastAsia="標楷體" w:hAnsi="標楷體" w:cs="標楷體" w:hint="eastAsia"/>
          <w:bCs/>
          <w:sz w:val="28"/>
          <w:szCs w:val="28"/>
        </w:rPr>
        <w:t>而出現症狀。一般疼痛位置主要在心前區或胸骨下，可反射至下頜、左上臂及左肩及</w:t>
      </w:r>
      <w:proofErr w:type="gramStart"/>
      <w:r w:rsidRPr="009C53C5">
        <w:rPr>
          <w:rFonts w:ascii="標楷體" w:eastAsia="標楷體" w:hAnsi="標楷體" w:cs="標楷體" w:hint="eastAsia"/>
          <w:bCs/>
          <w:sz w:val="28"/>
          <w:szCs w:val="28"/>
        </w:rPr>
        <w:t>上腹等部位</w:t>
      </w:r>
      <w:proofErr w:type="gramEnd"/>
      <w:r w:rsidRPr="009C53C5">
        <w:rPr>
          <w:rFonts w:ascii="標楷體" w:eastAsia="標楷體" w:hAnsi="標楷體" w:cs="標楷體" w:hint="eastAsia"/>
          <w:bCs/>
          <w:sz w:val="28"/>
          <w:szCs w:val="28"/>
        </w:rPr>
        <w:t>。疼痛</w:t>
      </w:r>
      <w:proofErr w:type="gramStart"/>
      <w:r w:rsidRPr="009C53C5">
        <w:rPr>
          <w:rFonts w:ascii="標楷體" w:eastAsia="標楷體" w:hAnsi="標楷體" w:cs="標楷體" w:hint="eastAsia"/>
          <w:bCs/>
          <w:sz w:val="28"/>
          <w:szCs w:val="28"/>
        </w:rPr>
        <w:t>性質像胸悶</w:t>
      </w:r>
      <w:proofErr w:type="gramEnd"/>
      <w:r w:rsidRPr="009C53C5">
        <w:rPr>
          <w:rFonts w:ascii="標楷體" w:eastAsia="標楷體" w:hAnsi="標楷體" w:cs="標楷體" w:hint="eastAsia"/>
          <w:bCs/>
          <w:sz w:val="28"/>
          <w:szCs w:val="28"/>
        </w:rPr>
        <w:t>、針刺、擠壓、燒灼、窒息感等，疼痛的時間因人而易，一般小於10分鐘，休息或含有硝酸甘油脂(NTG)，後可獲得緩解。嚴重疼痛時會出現心跳加快、呼吸短促、盜汗、臉部蒼白等症狀。</w:t>
      </w:r>
    </w:p>
    <w:p w:rsidR="00084A73" w:rsidRPr="009C53C5" w:rsidRDefault="00084A73" w:rsidP="009B30A5">
      <w:pPr>
        <w:snapToGrid w:val="0"/>
        <w:spacing w:line="440" w:lineRule="exact"/>
        <w:rPr>
          <w:rFonts w:ascii="標楷體" w:eastAsia="標楷體" w:hAnsi="標楷體" w:cs="標楷體"/>
          <w:bCs/>
          <w:sz w:val="28"/>
          <w:szCs w:val="28"/>
        </w:rPr>
      </w:pPr>
      <w:r w:rsidRPr="009C53C5">
        <w:rPr>
          <w:rFonts w:ascii="標楷體" w:eastAsia="標楷體" w:hAnsi="標楷體" w:cs="標楷體" w:hint="eastAsia"/>
          <w:bCs/>
          <w:sz w:val="28"/>
          <w:szCs w:val="28"/>
        </w:rPr>
        <w:lastRenderedPageBreak/>
        <w:t>☆心絞痛發作處理：</w:t>
      </w:r>
    </w:p>
    <w:p w:rsidR="00084A73" w:rsidRPr="009C53C5" w:rsidRDefault="00084A73" w:rsidP="009B30A5">
      <w:pPr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9C53C5">
        <w:rPr>
          <w:rFonts w:ascii="標楷體" w:eastAsia="標楷體" w:hAnsi="標楷體" w:cs="標楷體" w:hint="eastAsia"/>
          <w:bCs/>
          <w:sz w:val="28"/>
          <w:szCs w:val="28"/>
        </w:rPr>
        <w:t>1.</w:t>
      </w:r>
      <w:r w:rsidRPr="009C53C5">
        <w:rPr>
          <w:rFonts w:ascii="標楷體" w:eastAsia="標楷體" w:hAnsi="標楷體" w:cs="標楷體" w:hint="eastAsia"/>
          <w:sz w:val="28"/>
          <w:szCs w:val="28"/>
        </w:rPr>
        <w:t>立刻停止所有活動。</w:t>
      </w:r>
      <w:proofErr w:type="gramStart"/>
      <w:r w:rsidRPr="009C53C5">
        <w:rPr>
          <w:rFonts w:ascii="標楷體" w:eastAsia="標楷體" w:hAnsi="標楷體" w:cs="標楷體" w:hint="eastAsia"/>
          <w:sz w:val="28"/>
          <w:szCs w:val="28"/>
        </w:rPr>
        <w:t>採</w:t>
      </w:r>
      <w:proofErr w:type="gramEnd"/>
      <w:r w:rsidRPr="009C53C5">
        <w:rPr>
          <w:rFonts w:ascii="標楷體" w:eastAsia="標楷體" w:hAnsi="標楷體" w:cs="標楷體" w:hint="eastAsia"/>
          <w:sz w:val="28"/>
          <w:szCs w:val="28"/>
        </w:rPr>
        <w:t>坐姿或臥姿休息，保持安靜，解開衣領或束縛的衣服。</w:t>
      </w:r>
    </w:p>
    <w:p w:rsidR="00084A73" w:rsidRPr="009C53C5" w:rsidRDefault="00084A73" w:rsidP="009B30A5">
      <w:pPr>
        <w:snapToGrid w:val="0"/>
        <w:spacing w:line="440" w:lineRule="exact"/>
        <w:ind w:left="280" w:hanging="280"/>
        <w:rPr>
          <w:rFonts w:ascii="標楷體" w:eastAsia="標楷體" w:hAnsi="標楷體" w:cs="標楷體"/>
          <w:sz w:val="28"/>
          <w:szCs w:val="28"/>
        </w:rPr>
      </w:pPr>
      <w:r w:rsidRPr="009C53C5">
        <w:rPr>
          <w:rFonts w:ascii="標楷體" w:eastAsia="標楷體" w:hAnsi="標楷體" w:cs="標楷體" w:hint="eastAsia"/>
          <w:sz w:val="28"/>
          <w:szCs w:val="28"/>
        </w:rPr>
        <w:t>2.依醫囑舌下服用</w:t>
      </w:r>
      <w:r w:rsidRPr="009C53C5">
        <w:rPr>
          <w:rFonts w:ascii="標楷體" w:eastAsia="標楷體" w:hAnsi="標楷體" w:cs="標楷體" w:hint="eastAsia"/>
          <w:bCs/>
          <w:sz w:val="28"/>
          <w:szCs w:val="28"/>
        </w:rPr>
        <w:t>硝酸甘油脂(NTG)</w:t>
      </w:r>
      <w:r w:rsidRPr="009C53C5">
        <w:rPr>
          <w:rFonts w:ascii="標楷體" w:eastAsia="標楷體" w:hAnsi="標楷體" w:cs="標楷體" w:hint="eastAsia"/>
          <w:sz w:val="28"/>
          <w:szCs w:val="28"/>
        </w:rPr>
        <w:t xml:space="preserve"> 1顆，若無法</w:t>
      </w:r>
      <w:proofErr w:type="gramStart"/>
      <w:r w:rsidRPr="009C53C5">
        <w:rPr>
          <w:rFonts w:ascii="標楷體" w:eastAsia="標楷體" w:hAnsi="標楷體" w:cs="標楷體" w:hint="eastAsia"/>
          <w:sz w:val="28"/>
          <w:szCs w:val="28"/>
        </w:rPr>
        <w:t>緩解時</w:t>
      </w:r>
      <w:proofErr w:type="gramEnd"/>
      <w:r w:rsidRPr="009C53C5">
        <w:rPr>
          <w:rFonts w:ascii="標楷體" w:eastAsia="標楷體" w:hAnsi="標楷體" w:cs="標楷體" w:hint="eastAsia"/>
          <w:sz w:val="28"/>
          <w:szCs w:val="28"/>
        </w:rPr>
        <w:t>，隔5分鐘再含1顆NTG藥片，直到疼痛緩解。如果連續含3顆NTG藥片仍不能</w:t>
      </w:r>
      <w:proofErr w:type="gramStart"/>
      <w:r w:rsidRPr="009C53C5">
        <w:rPr>
          <w:rFonts w:ascii="標楷體" w:eastAsia="標楷體" w:hAnsi="標楷體" w:cs="標楷體" w:hint="eastAsia"/>
          <w:sz w:val="28"/>
          <w:szCs w:val="28"/>
        </w:rPr>
        <w:t>緩解胸痛</w:t>
      </w:r>
      <w:proofErr w:type="gramEnd"/>
      <w:r w:rsidRPr="009C53C5">
        <w:rPr>
          <w:rFonts w:ascii="標楷體" w:eastAsia="標楷體" w:hAnsi="標楷體" w:cs="標楷體" w:hint="eastAsia"/>
          <w:sz w:val="28"/>
          <w:szCs w:val="28"/>
        </w:rPr>
        <w:t>，就要立刻求醫，有可能是不穩定心絞痛或急性心肌梗塞發作。</w:t>
      </w:r>
      <w:r w:rsidR="00594819" w:rsidRPr="00495C5B">
        <w:rPr>
          <w:rFonts w:ascii="標楷體" w:eastAsia="標楷體" w:hAnsi="標楷體" w:cs="標楷體" w:hint="eastAsia"/>
          <w:sz w:val="28"/>
          <w:szCs w:val="28"/>
        </w:rPr>
        <w:t>* *</w:t>
      </w:r>
      <w:r w:rsidRPr="00495C5B">
        <w:rPr>
          <w:rFonts w:ascii="標楷體" w:eastAsia="標楷體" w:hAnsi="標楷體" w:cs="標楷體" w:hint="eastAsia"/>
          <w:sz w:val="28"/>
          <w:szCs w:val="28"/>
        </w:rPr>
        <w:t>服用N</w:t>
      </w:r>
      <w:r w:rsidRPr="009C53C5">
        <w:rPr>
          <w:rFonts w:ascii="標楷體" w:eastAsia="標楷體" w:hAnsi="標楷體" w:cs="標楷體" w:hint="eastAsia"/>
          <w:sz w:val="28"/>
          <w:szCs w:val="28"/>
        </w:rPr>
        <w:t>TG藥物，可能引起的副作用有：頭痛、臉部潮紅、眩暈、低血壓，故服用此藥物最好坐著或躺著服用，防止血管擴張時導致血壓下降頭暈等副作用發生。</w:t>
      </w:r>
    </w:p>
    <w:p w:rsidR="00084A73" w:rsidRPr="009C53C5" w:rsidRDefault="00084A73" w:rsidP="009B30A5">
      <w:pPr>
        <w:snapToGrid w:val="0"/>
        <w:spacing w:line="440" w:lineRule="exact"/>
        <w:ind w:left="280" w:hanging="280"/>
        <w:rPr>
          <w:rFonts w:ascii="標楷體" w:eastAsia="標楷體" w:hAnsi="標楷體" w:cs="標楷體"/>
          <w:sz w:val="28"/>
          <w:szCs w:val="28"/>
        </w:rPr>
      </w:pPr>
      <w:r w:rsidRPr="009C53C5">
        <w:rPr>
          <w:rFonts w:ascii="標楷體" w:eastAsia="標楷體" w:hAnsi="標楷體" w:cs="標楷體" w:hint="eastAsia"/>
          <w:sz w:val="28"/>
          <w:szCs w:val="28"/>
        </w:rPr>
        <w:t>☆</w:t>
      </w:r>
      <w:r w:rsidRPr="009C53C5">
        <w:rPr>
          <w:rFonts w:ascii="標楷體" w:eastAsia="標楷體" w:hAnsi="標楷體" w:cs="標楷體"/>
          <w:sz w:val="28"/>
          <w:szCs w:val="28"/>
        </w:rPr>
        <w:t>NTG</w:t>
      </w:r>
      <w:r w:rsidRPr="009C53C5">
        <w:rPr>
          <w:rFonts w:ascii="標楷體" w:eastAsia="標楷體" w:hAnsi="標楷體" w:cs="標楷體" w:hint="eastAsia"/>
          <w:sz w:val="28"/>
          <w:szCs w:val="28"/>
        </w:rPr>
        <w:t>藥物使用注意事項：</w:t>
      </w:r>
    </w:p>
    <w:p w:rsidR="00084A73" w:rsidRPr="009C53C5" w:rsidRDefault="00084A73" w:rsidP="009B30A5">
      <w:pPr>
        <w:snapToGrid w:val="0"/>
        <w:spacing w:line="440" w:lineRule="exact"/>
        <w:ind w:left="280" w:hanging="280"/>
        <w:rPr>
          <w:rFonts w:ascii="標楷體" w:eastAsia="標楷體" w:hAnsi="標楷體" w:cs="標楷體"/>
          <w:sz w:val="28"/>
          <w:szCs w:val="28"/>
        </w:rPr>
      </w:pPr>
      <w:r w:rsidRPr="009C53C5">
        <w:rPr>
          <w:rFonts w:ascii="標楷體" w:eastAsia="標楷體" w:hAnsi="標楷體" w:cs="標楷體" w:hint="eastAsia"/>
          <w:sz w:val="28"/>
          <w:szCs w:val="28"/>
        </w:rPr>
        <w:t>1.隨身攜帶NTG藥片，與病人同住的人，應該</w:t>
      </w:r>
      <w:proofErr w:type="gramStart"/>
      <w:r w:rsidRPr="009C53C5">
        <w:rPr>
          <w:rFonts w:ascii="標楷體" w:eastAsia="標楷體" w:hAnsi="標楷體" w:cs="標楷體" w:hint="eastAsia"/>
          <w:sz w:val="28"/>
          <w:szCs w:val="28"/>
        </w:rPr>
        <w:t>知道藥置放在</w:t>
      </w:r>
      <w:proofErr w:type="gramEnd"/>
      <w:r w:rsidRPr="009C53C5">
        <w:rPr>
          <w:rFonts w:ascii="標楷體" w:eastAsia="標楷體" w:hAnsi="標楷體" w:cs="標楷體" w:hint="eastAsia"/>
          <w:sz w:val="28"/>
          <w:szCs w:val="28"/>
        </w:rPr>
        <w:t>何處。</w:t>
      </w:r>
    </w:p>
    <w:p w:rsidR="00084A73" w:rsidRPr="009C53C5" w:rsidRDefault="00084A73" w:rsidP="009B30A5">
      <w:pPr>
        <w:snapToGrid w:val="0"/>
        <w:spacing w:line="440" w:lineRule="exact"/>
        <w:ind w:left="280" w:hanging="280"/>
        <w:rPr>
          <w:rFonts w:ascii="標楷體" w:eastAsia="標楷體" w:hAnsi="標楷體" w:cs="標楷體"/>
          <w:sz w:val="28"/>
          <w:szCs w:val="28"/>
        </w:rPr>
      </w:pPr>
      <w:r w:rsidRPr="009C53C5">
        <w:rPr>
          <w:rFonts w:ascii="標楷體" w:eastAsia="標楷體" w:hAnsi="標楷體" w:cs="標楷體" w:hint="eastAsia"/>
          <w:sz w:val="28"/>
          <w:szCs w:val="28"/>
        </w:rPr>
        <w:t>2.NTG藥物應放在暗色瓶子裡，並置於乾燥處，以防藥物變質，而當有變質時，請停止使用。藥物開瓶使用後，僅可保存三個月，若未開瓶</w:t>
      </w:r>
      <w:proofErr w:type="gramStart"/>
      <w:r w:rsidRPr="009C53C5">
        <w:rPr>
          <w:rFonts w:ascii="標楷體" w:eastAsia="標楷體" w:hAnsi="標楷體" w:cs="標楷體" w:hint="eastAsia"/>
          <w:sz w:val="28"/>
          <w:szCs w:val="28"/>
        </w:rPr>
        <w:t>則依瓶上</w:t>
      </w:r>
      <w:proofErr w:type="gramEnd"/>
      <w:r w:rsidRPr="009C53C5">
        <w:rPr>
          <w:rFonts w:ascii="標楷體" w:eastAsia="標楷體" w:hAnsi="標楷體" w:cs="標楷體" w:hint="eastAsia"/>
          <w:sz w:val="28"/>
          <w:szCs w:val="28"/>
        </w:rPr>
        <w:t>有效日期指示使用，可保存6個月。</w:t>
      </w:r>
    </w:p>
    <w:p w:rsidR="00084A73" w:rsidRPr="009C53C5" w:rsidRDefault="00084A73" w:rsidP="009B30A5">
      <w:pPr>
        <w:snapToGrid w:val="0"/>
        <w:spacing w:line="440" w:lineRule="exact"/>
        <w:ind w:left="280" w:hanging="280"/>
        <w:rPr>
          <w:rFonts w:ascii="標楷體" w:eastAsia="標楷體" w:hAnsi="標楷體" w:cs="標楷體"/>
          <w:sz w:val="28"/>
          <w:szCs w:val="28"/>
        </w:rPr>
      </w:pPr>
      <w:r w:rsidRPr="009C53C5">
        <w:rPr>
          <w:rFonts w:ascii="標楷體" w:eastAsia="標楷體" w:hAnsi="標楷體" w:cs="標楷體" w:hint="eastAsia"/>
          <w:sz w:val="28"/>
          <w:szCs w:val="28"/>
        </w:rPr>
        <w:t>3.有效的NTG，舌</w:t>
      </w:r>
      <w:proofErr w:type="gramStart"/>
      <w:r w:rsidRPr="009C53C5">
        <w:rPr>
          <w:rFonts w:ascii="標楷體" w:eastAsia="標楷體" w:hAnsi="標楷體" w:cs="標楷體" w:hint="eastAsia"/>
          <w:sz w:val="28"/>
          <w:szCs w:val="28"/>
        </w:rPr>
        <w:t>下含服</w:t>
      </w:r>
      <w:proofErr w:type="gramEnd"/>
      <w:r w:rsidRPr="009C53C5">
        <w:rPr>
          <w:rFonts w:ascii="標楷體" w:eastAsia="標楷體" w:hAnsi="標楷體" w:cs="標楷體" w:hint="eastAsia"/>
          <w:sz w:val="28"/>
          <w:szCs w:val="28"/>
        </w:rPr>
        <w:t>後，</w:t>
      </w:r>
      <w:proofErr w:type="gramStart"/>
      <w:r w:rsidRPr="009C53C5">
        <w:rPr>
          <w:rFonts w:ascii="標楷體" w:eastAsia="標楷體" w:hAnsi="標楷體" w:cs="標楷體" w:hint="eastAsia"/>
          <w:sz w:val="28"/>
          <w:szCs w:val="28"/>
        </w:rPr>
        <w:t>感覺舌上有</w:t>
      </w:r>
      <w:proofErr w:type="gramEnd"/>
      <w:r w:rsidRPr="009C53C5">
        <w:rPr>
          <w:rFonts w:ascii="標楷體" w:eastAsia="標楷體" w:hAnsi="標楷體" w:cs="標楷體" w:hint="eastAsia"/>
          <w:sz w:val="28"/>
          <w:szCs w:val="28"/>
        </w:rPr>
        <w:t>燒灼感、辣</w:t>
      </w:r>
      <w:proofErr w:type="gramStart"/>
      <w:r w:rsidRPr="009C53C5">
        <w:rPr>
          <w:rFonts w:ascii="標楷體" w:eastAsia="標楷體" w:hAnsi="標楷體" w:cs="標楷體" w:hint="eastAsia"/>
          <w:sz w:val="28"/>
          <w:szCs w:val="28"/>
        </w:rPr>
        <w:t>辣</w:t>
      </w:r>
      <w:proofErr w:type="gramEnd"/>
      <w:r w:rsidRPr="009C53C5">
        <w:rPr>
          <w:rFonts w:ascii="標楷體" w:eastAsia="標楷體" w:hAnsi="標楷體" w:cs="標楷體" w:hint="eastAsia"/>
          <w:sz w:val="28"/>
          <w:szCs w:val="28"/>
        </w:rPr>
        <w:t>的，而且頭部有發脹、鼓動的感覺，若無此現象，請告知醫師。</w:t>
      </w:r>
    </w:p>
    <w:p w:rsidR="00084A73" w:rsidRPr="009C53C5" w:rsidRDefault="00084A73" w:rsidP="009B30A5">
      <w:pPr>
        <w:snapToGrid w:val="0"/>
        <w:spacing w:line="440" w:lineRule="exact"/>
        <w:ind w:left="280" w:hanging="280"/>
        <w:rPr>
          <w:rFonts w:ascii="標楷體" w:eastAsia="標楷體" w:hAnsi="標楷體" w:cs="標楷體"/>
          <w:sz w:val="28"/>
          <w:szCs w:val="28"/>
        </w:rPr>
      </w:pPr>
      <w:r w:rsidRPr="009C53C5">
        <w:rPr>
          <w:rFonts w:ascii="標楷體" w:eastAsia="標楷體" w:hAnsi="標楷體" w:cs="標楷體" w:hint="eastAsia"/>
          <w:sz w:val="28"/>
          <w:szCs w:val="28"/>
        </w:rPr>
        <w:t>4.可在可能促發心絞痛的活動前，如：運動緊張情境或性交，</w:t>
      </w:r>
      <w:proofErr w:type="gramStart"/>
      <w:r w:rsidRPr="009C53C5">
        <w:rPr>
          <w:rFonts w:ascii="標楷體" w:eastAsia="標楷體" w:hAnsi="標楷體" w:cs="標楷體" w:hint="eastAsia"/>
          <w:sz w:val="28"/>
          <w:szCs w:val="28"/>
        </w:rPr>
        <w:t>先舌下含服</w:t>
      </w:r>
      <w:proofErr w:type="gramEnd"/>
      <w:r w:rsidRPr="009C53C5">
        <w:rPr>
          <w:rFonts w:ascii="標楷體" w:eastAsia="標楷體" w:hAnsi="標楷體" w:cs="標楷體" w:hint="eastAsia"/>
          <w:sz w:val="28"/>
          <w:szCs w:val="28"/>
        </w:rPr>
        <w:t>一粒NTG。</w:t>
      </w:r>
    </w:p>
    <w:p w:rsidR="00084A73" w:rsidRPr="009C53C5" w:rsidRDefault="00084A73" w:rsidP="009B30A5">
      <w:pPr>
        <w:snapToGrid w:val="0"/>
        <w:spacing w:line="440" w:lineRule="exact"/>
        <w:ind w:left="280" w:hanging="280"/>
        <w:rPr>
          <w:rFonts w:ascii="標楷體" w:eastAsia="標楷體" w:hAnsi="標楷體" w:cs="標楷體"/>
          <w:sz w:val="28"/>
          <w:szCs w:val="28"/>
        </w:rPr>
      </w:pPr>
      <w:r w:rsidRPr="009C53C5">
        <w:rPr>
          <w:rFonts w:ascii="標楷體" w:eastAsia="標楷體" w:hAnsi="標楷體" w:cs="標楷體" w:hint="eastAsia"/>
          <w:sz w:val="28"/>
          <w:szCs w:val="28"/>
        </w:rPr>
        <w:t>5.NTG不會成癮，因此在需要時常服用此藥物，不會減少其效力。</w:t>
      </w:r>
    </w:p>
    <w:p w:rsidR="00084A73" w:rsidRPr="009C53C5" w:rsidRDefault="00084A73" w:rsidP="009B30A5">
      <w:pPr>
        <w:snapToGrid w:val="0"/>
        <w:spacing w:line="440" w:lineRule="exact"/>
        <w:ind w:left="280" w:hanging="280"/>
        <w:rPr>
          <w:rFonts w:ascii="標楷體" w:eastAsia="標楷體" w:hAnsi="標楷體" w:cs="標楷體"/>
          <w:sz w:val="28"/>
          <w:szCs w:val="28"/>
        </w:rPr>
      </w:pPr>
      <w:r w:rsidRPr="009C53C5">
        <w:rPr>
          <w:rFonts w:ascii="標楷體" w:eastAsia="標楷體" w:hAnsi="標楷體" w:cs="標楷體" w:hint="eastAsia"/>
          <w:sz w:val="28"/>
          <w:szCs w:val="28"/>
        </w:rPr>
        <w:t>6.NTG藥，若直接吞服，便不能產生應有效果，正確使用應</w:t>
      </w:r>
      <w:proofErr w:type="gramStart"/>
      <w:r w:rsidRPr="009C53C5">
        <w:rPr>
          <w:rFonts w:ascii="標楷體" w:eastAsia="標楷體" w:hAnsi="標楷體" w:cs="標楷體" w:hint="eastAsia"/>
          <w:sz w:val="28"/>
          <w:szCs w:val="28"/>
        </w:rPr>
        <w:t>經由舌下含服</w:t>
      </w:r>
      <w:proofErr w:type="gramEnd"/>
      <w:r w:rsidRPr="009C53C5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84A73" w:rsidRPr="009C53C5" w:rsidRDefault="00084A73" w:rsidP="009B30A5">
      <w:pPr>
        <w:snapToGrid w:val="0"/>
        <w:spacing w:line="440" w:lineRule="exact"/>
        <w:ind w:left="280" w:hanging="280"/>
        <w:rPr>
          <w:rFonts w:ascii="標楷體" w:eastAsia="標楷體" w:hAnsi="標楷體" w:cs="標楷體"/>
          <w:sz w:val="28"/>
          <w:szCs w:val="28"/>
        </w:rPr>
      </w:pPr>
      <w:r w:rsidRPr="009C53C5">
        <w:rPr>
          <w:rFonts w:ascii="標楷體" w:eastAsia="標楷體" w:hAnsi="標楷體" w:cs="標楷體" w:hint="eastAsia"/>
          <w:sz w:val="28"/>
          <w:szCs w:val="28"/>
        </w:rPr>
        <w:t>★</w:t>
      </w:r>
      <w:r w:rsidRPr="009C53C5">
        <w:rPr>
          <w:rFonts w:ascii="標楷體" w:eastAsia="標楷體" w:hAnsi="標楷體" w:cs="標楷體" w:hint="eastAsia"/>
          <w:sz w:val="28"/>
          <w:szCs w:val="28"/>
          <w:u w:val="single"/>
        </w:rPr>
        <w:t>心肌梗塞重要的臨床表現</w:t>
      </w:r>
      <w:r w:rsidRPr="009C53C5">
        <w:rPr>
          <w:rFonts w:ascii="標楷體" w:eastAsia="標楷體" w:hAnsi="標楷體" w:cs="標楷體" w:hint="eastAsia"/>
          <w:sz w:val="28"/>
          <w:szCs w:val="28"/>
        </w:rPr>
        <w:t>：持續性的胸痛，可持續30分鐘或更久，通常使用硝酸甘油脂(NTG)或休息都無法緩解，且沒有特定的發作時間。</w:t>
      </w:r>
    </w:p>
    <w:p w:rsidR="00084A73" w:rsidRPr="009C53C5" w:rsidRDefault="00084A73" w:rsidP="009B30A5">
      <w:pPr>
        <w:snapToGrid w:val="0"/>
        <w:spacing w:line="440" w:lineRule="exact"/>
        <w:ind w:left="280" w:hanging="280"/>
        <w:rPr>
          <w:rFonts w:ascii="標楷體" w:eastAsia="標楷體" w:hAnsi="標楷體" w:cs="標楷體"/>
          <w:sz w:val="28"/>
          <w:szCs w:val="28"/>
        </w:rPr>
      </w:pPr>
      <w:r w:rsidRPr="009C53C5">
        <w:rPr>
          <w:rFonts w:ascii="標楷體" w:eastAsia="標楷體" w:hAnsi="標楷體" w:cs="標楷體" w:hint="eastAsia"/>
          <w:sz w:val="28"/>
          <w:szCs w:val="28"/>
        </w:rPr>
        <w:t>☆心肌梗塞發作處理：</w:t>
      </w:r>
    </w:p>
    <w:p w:rsidR="00084A73" w:rsidRPr="009C53C5" w:rsidRDefault="00084A73" w:rsidP="009B30A5">
      <w:pPr>
        <w:snapToGrid w:val="0"/>
        <w:spacing w:line="440" w:lineRule="exact"/>
        <w:ind w:left="280" w:hanging="280"/>
        <w:rPr>
          <w:rFonts w:ascii="標楷體" w:eastAsia="標楷體" w:hAnsi="標楷體" w:cs="標楷體"/>
          <w:sz w:val="28"/>
          <w:szCs w:val="28"/>
        </w:rPr>
      </w:pPr>
      <w:r w:rsidRPr="009C53C5">
        <w:rPr>
          <w:rFonts w:ascii="標楷體" w:eastAsia="標楷體" w:hAnsi="標楷體" w:cs="標楷體" w:hint="eastAsia"/>
          <w:sz w:val="28"/>
          <w:szCs w:val="28"/>
        </w:rPr>
        <w:t>1.立刻停止所有活動。</w:t>
      </w:r>
      <w:proofErr w:type="gramStart"/>
      <w:r w:rsidRPr="009C53C5">
        <w:rPr>
          <w:rFonts w:ascii="標楷體" w:eastAsia="標楷體" w:hAnsi="標楷體" w:cs="標楷體" w:hint="eastAsia"/>
          <w:sz w:val="28"/>
          <w:szCs w:val="28"/>
        </w:rPr>
        <w:t>採</w:t>
      </w:r>
      <w:proofErr w:type="gramEnd"/>
      <w:r w:rsidRPr="009C53C5">
        <w:rPr>
          <w:rFonts w:ascii="標楷體" w:eastAsia="標楷體" w:hAnsi="標楷體" w:cs="標楷體" w:hint="eastAsia"/>
          <w:sz w:val="28"/>
          <w:szCs w:val="28"/>
        </w:rPr>
        <w:t>坐姿或臥姿休息，保持安靜，解開衣領或束縛的衣服，立即就醫。</w:t>
      </w:r>
    </w:p>
    <w:p w:rsidR="00084A73" w:rsidRPr="009C53C5" w:rsidRDefault="00084A73" w:rsidP="009B30A5">
      <w:pPr>
        <w:snapToGrid w:val="0"/>
        <w:spacing w:line="440" w:lineRule="exact"/>
        <w:ind w:left="280" w:hanging="280"/>
        <w:rPr>
          <w:rFonts w:ascii="標楷體" w:eastAsia="標楷體" w:hAnsi="標楷體" w:cs="標楷體"/>
          <w:sz w:val="28"/>
          <w:szCs w:val="28"/>
        </w:rPr>
      </w:pPr>
      <w:r w:rsidRPr="009C53C5">
        <w:rPr>
          <w:rFonts w:ascii="標楷體" w:eastAsia="標楷體" w:hAnsi="標楷體" w:cs="標楷體" w:hint="eastAsia"/>
          <w:sz w:val="28"/>
          <w:szCs w:val="28"/>
        </w:rPr>
        <w:t>2.心肌梗塞需絕對臥床休息24-48小時，並給予2-4升的氧氣流量。</w:t>
      </w:r>
    </w:p>
    <w:p w:rsidR="00084A73" w:rsidRPr="009C53C5" w:rsidRDefault="00084A73" w:rsidP="009B30A5">
      <w:pPr>
        <w:snapToGrid w:val="0"/>
        <w:spacing w:line="440" w:lineRule="exact"/>
        <w:ind w:left="280" w:hanging="280"/>
        <w:rPr>
          <w:rFonts w:ascii="標楷體" w:eastAsia="標楷體" w:hAnsi="標楷體" w:cs="標楷體"/>
          <w:sz w:val="28"/>
          <w:szCs w:val="28"/>
        </w:rPr>
      </w:pPr>
      <w:r w:rsidRPr="009C53C5">
        <w:rPr>
          <w:rFonts w:ascii="標楷體" w:eastAsia="標楷體" w:hAnsi="標楷體" w:cs="標楷體" w:hint="eastAsia"/>
          <w:sz w:val="28"/>
          <w:szCs w:val="28"/>
        </w:rPr>
        <w:t>3.急性期最好採用低熱量、低膽固醇、</w:t>
      </w:r>
      <w:proofErr w:type="gramStart"/>
      <w:r w:rsidRPr="009C53C5">
        <w:rPr>
          <w:rFonts w:ascii="標楷體" w:eastAsia="標楷體" w:hAnsi="標楷體" w:cs="標楷體" w:hint="eastAsia"/>
          <w:sz w:val="28"/>
          <w:szCs w:val="28"/>
        </w:rPr>
        <w:t>低鹽、</w:t>
      </w:r>
      <w:proofErr w:type="gramEnd"/>
      <w:r w:rsidRPr="009C53C5">
        <w:rPr>
          <w:rFonts w:ascii="標楷體" w:eastAsia="標楷體" w:hAnsi="標楷體" w:cs="標楷體" w:hint="eastAsia"/>
          <w:sz w:val="28"/>
          <w:szCs w:val="28"/>
        </w:rPr>
        <w:t>軟質飲食，避免過量、刺激性、過冷、過熱之食物。</w:t>
      </w:r>
    </w:p>
    <w:p w:rsidR="00C24AC3" w:rsidRPr="009C53C5" w:rsidRDefault="00C24AC3" w:rsidP="009B30A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,Bold"/>
          <w:b/>
          <w:bCs/>
          <w:kern w:val="0"/>
          <w:sz w:val="28"/>
          <w:szCs w:val="28"/>
        </w:rPr>
      </w:pPr>
      <w:r w:rsidRPr="009C53C5">
        <w:rPr>
          <w:rFonts w:ascii="標楷體" w:eastAsia="標楷體" w:hAnsi="標楷體" w:cs="標楷體" w:hint="eastAsia"/>
          <w:sz w:val="28"/>
          <w:szCs w:val="28"/>
        </w:rPr>
        <w:t>四</w:t>
      </w:r>
      <w:r w:rsidRPr="009C53C5">
        <w:rPr>
          <w:rFonts w:ascii="標楷體" w:eastAsia="標楷體" w:hAnsi="標楷體" w:cs="標楷體" w:hint="eastAsia"/>
          <w:bCs/>
          <w:sz w:val="28"/>
          <w:szCs w:val="28"/>
        </w:rPr>
        <w:t>、</w:t>
      </w:r>
      <w:r w:rsidRPr="009C53C5">
        <w:rPr>
          <w:rFonts w:ascii="標楷體" w:eastAsia="標楷體" w:hAnsi="標楷體" w:cs="DFKaiShu-SB-Estd-BF,Bold" w:hint="eastAsia"/>
          <w:b/>
          <w:bCs/>
          <w:kern w:val="0"/>
          <w:sz w:val="28"/>
          <w:szCs w:val="28"/>
        </w:rPr>
        <w:t>檢查與治療</w:t>
      </w:r>
    </w:p>
    <w:p w:rsidR="00C24AC3" w:rsidRPr="009C53C5" w:rsidRDefault="00C24AC3" w:rsidP="009B30A5">
      <w:pPr>
        <w:autoSpaceDE w:val="0"/>
        <w:autoSpaceDN w:val="0"/>
        <w:adjustRightInd w:val="0"/>
        <w:spacing w:line="440" w:lineRule="exact"/>
        <w:ind w:left="305" w:hangingChars="109" w:hanging="305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53C5">
        <w:rPr>
          <w:rFonts w:ascii="標楷體" w:eastAsia="標楷體" w:hAnsi="標楷體" w:cs="DFKaiShu-SB-Estd-BF" w:hint="eastAsia"/>
          <w:kern w:val="0"/>
          <w:sz w:val="28"/>
          <w:szCs w:val="28"/>
        </w:rPr>
        <w:t>1.一般心電圖（</w:t>
      </w:r>
      <w:r w:rsidRPr="009C53C5">
        <w:rPr>
          <w:rFonts w:ascii="標楷體" w:eastAsia="標楷體" w:hAnsi="標楷體" w:cs="DFKaiShu-SB-Estd-BF"/>
          <w:kern w:val="0"/>
          <w:sz w:val="28"/>
          <w:szCs w:val="28"/>
        </w:rPr>
        <w:t xml:space="preserve">12 </w:t>
      </w:r>
      <w:r w:rsidRPr="009C53C5">
        <w:rPr>
          <w:rFonts w:ascii="標楷體" w:eastAsia="標楷體" w:hAnsi="標楷體" w:cs="DFKaiShu-SB-Estd-BF" w:hint="eastAsia"/>
          <w:kern w:val="0"/>
          <w:sz w:val="28"/>
          <w:szCs w:val="28"/>
        </w:rPr>
        <w:t>導程心電圖）。</w:t>
      </w:r>
    </w:p>
    <w:p w:rsidR="00C24AC3" w:rsidRPr="009C53C5" w:rsidRDefault="00C24AC3" w:rsidP="009B30A5">
      <w:pPr>
        <w:autoSpaceDE w:val="0"/>
        <w:autoSpaceDN w:val="0"/>
        <w:adjustRightInd w:val="0"/>
        <w:spacing w:line="440" w:lineRule="exact"/>
        <w:ind w:left="1982" w:hangingChars="708" w:hanging="1982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53C5">
        <w:rPr>
          <w:rFonts w:ascii="標楷體" w:eastAsia="標楷體" w:hAnsi="標楷體" w:cs="DFKaiShu-SB-Estd-BF" w:hint="eastAsia"/>
          <w:kern w:val="0"/>
          <w:sz w:val="28"/>
          <w:szCs w:val="28"/>
        </w:rPr>
        <w:t>2.運動心電圖：以激烈運動求</w:t>
      </w:r>
      <w:proofErr w:type="gramStart"/>
      <w:r w:rsidRPr="009C53C5">
        <w:rPr>
          <w:rFonts w:ascii="標楷體" w:eastAsia="標楷體" w:hAnsi="標楷體" w:cs="DFKaiShu-SB-Estd-BF" w:hint="eastAsia"/>
          <w:kern w:val="0"/>
          <w:sz w:val="28"/>
          <w:szCs w:val="28"/>
        </w:rPr>
        <w:t>証</w:t>
      </w:r>
      <w:proofErr w:type="gramEnd"/>
      <w:r w:rsidRPr="009C53C5">
        <w:rPr>
          <w:rFonts w:ascii="標楷體" w:eastAsia="標楷體" w:hAnsi="標楷體" w:cs="DFKaiShu-SB-Estd-BF" w:hint="eastAsia"/>
          <w:kern w:val="0"/>
          <w:sz w:val="28"/>
          <w:szCs w:val="28"/>
        </w:rPr>
        <w:t>心肌是否缺氧而導致心電圖續發性變化，取得心電圖運動期間缺氧之</w:t>
      </w:r>
      <w:proofErr w:type="gramStart"/>
      <w:r w:rsidRPr="009C53C5">
        <w:rPr>
          <w:rFonts w:ascii="標楷體" w:eastAsia="標楷體" w:hAnsi="標楷體" w:cs="DFKaiShu-SB-Estd-BF" w:hint="eastAsia"/>
          <w:kern w:val="0"/>
          <w:sz w:val="28"/>
          <w:szCs w:val="28"/>
        </w:rPr>
        <w:t>証</w:t>
      </w:r>
      <w:proofErr w:type="gramEnd"/>
      <w:r w:rsidRPr="009C53C5">
        <w:rPr>
          <w:rFonts w:ascii="標楷體" w:eastAsia="標楷體" w:hAnsi="標楷體" w:cs="DFKaiShu-SB-Estd-BF" w:hint="eastAsia"/>
          <w:kern w:val="0"/>
          <w:sz w:val="28"/>
          <w:szCs w:val="28"/>
        </w:rPr>
        <w:t>據，而完成診斷。</w:t>
      </w:r>
    </w:p>
    <w:p w:rsidR="00C24AC3" w:rsidRPr="009C53C5" w:rsidRDefault="00C24AC3" w:rsidP="009B30A5">
      <w:pPr>
        <w:autoSpaceDE w:val="0"/>
        <w:autoSpaceDN w:val="0"/>
        <w:adjustRightInd w:val="0"/>
        <w:spacing w:line="440" w:lineRule="exact"/>
        <w:ind w:left="3357" w:hangingChars="1199" w:hanging="3357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53C5">
        <w:rPr>
          <w:rFonts w:ascii="標楷體" w:eastAsia="標楷體" w:hAnsi="標楷體" w:cs="DFKaiShu-SB-Estd-BF" w:hint="eastAsia"/>
          <w:kern w:val="0"/>
          <w:sz w:val="28"/>
          <w:szCs w:val="28"/>
        </w:rPr>
        <w:t>3.二十四小時監測心電圖：紀錄一天二十四小時中心絞痛之心電圖變化，可幫助診斷，是否有心律不整。</w:t>
      </w:r>
    </w:p>
    <w:p w:rsidR="00C24AC3" w:rsidRPr="009C53C5" w:rsidRDefault="00C24AC3" w:rsidP="009B30A5">
      <w:pPr>
        <w:autoSpaceDE w:val="0"/>
        <w:autoSpaceDN w:val="0"/>
        <w:adjustRightInd w:val="0"/>
        <w:spacing w:line="440" w:lineRule="exact"/>
        <w:ind w:left="4122" w:hangingChars="1472" w:hanging="4122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53C5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4.核子醫學掃描</w:t>
      </w:r>
      <w:r w:rsidR="000472AB" w:rsidRPr="009C53C5">
        <w:rPr>
          <w:rFonts w:ascii="標楷體" w:eastAsia="標楷體" w:hAnsi="標楷體" w:cs="DFKaiShu-SB-Estd-BF" w:hint="eastAsia"/>
          <w:kern w:val="0"/>
          <w:sz w:val="28"/>
          <w:szCs w:val="28"/>
        </w:rPr>
        <w:t>(Tl-201 scan)</w:t>
      </w:r>
      <w:r w:rsidRPr="009C53C5">
        <w:rPr>
          <w:rFonts w:ascii="標楷體" w:eastAsia="標楷體" w:hAnsi="標楷體" w:cs="DFKaiShu-SB-Estd-BF" w:hint="eastAsia"/>
          <w:kern w:val="0"/>
          <w:sz w:val="28"/>
          <w:szCs w:val="28"/>
        </w:rPr>
        <w:t>：利用核子掃描檢查心臟功能及有無冠狀動脈阻塞。</w:t>
      </w:r>
    </w:p>
    <w:p w:rsidR="00C24AC3" w:rsidRPr="009C53C5" w:rsidRDefault="00C24AC3" w:rsidP="009B30A5">
      <w:pPr>
        <w:autoSpaceDE w:val="0"/>
        <w:autoSpaceDN w:val="0"/>
        <w:adjustRightInd w:val="0"/>
        <w:spacing w:line="440" w:lineRule="exact"/>
        <w:ind w:left="1982" w:hangingChars="708" w:hanging="1982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53C5">
        <w:rPr>
          <w:rFonts w:ascii="標楷體" w:eastAsia="標楷體" w:hAnsi="標楷體" w:cs="DFKaiShu-SB-Estd-BF" w:hint="eastAsia"/>
          <w:kern w:val="0"/>
          <w:sz w:val="28"/>
          <w:szCs w:val="28"/>
        </w:rPr>
        <w:t>5.心導管檢查：瞭解心臟構造及功能是否異常，並確定心臟血管阻塞程度及部位。</w:t>
      </w:r>
    </w:p>
    <w:p w:rsidR="00C24AC3" w:rsidRPr="009C53C5" w:rsidRDefault="00C24AC3" w:rsidP="009B30A5">
      <w:pPr>
        <w:autoSpaceDE w:val="0"/>
        <w:autoSpaceDN w:val="0"/>
        <w:adjustRightInd w:val="0"/>
        <w:spacing w:line="440" w:lineRule="exact"/>
        <w:ind w:left="305" w:hangingChars="109" w:hanging="305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53C5">
        <w:rPr>
          <w:rFonts w:ascii="標楷體" w:eastAsia="標楷體" w:hAnsi="標楷體" w:cs="DFKaiShu-SB-Estd-BF" w:hint="eastAsia"/>
          <w:kern w:val="0"/>
          <w:sz w:val="28"/>
          <w:szCs w:val="28"/>
        </w:rPr>
        <w:t>6.必要時行冠狀動脈氣球介入術（氣球擴張術、血管支架置入術）。</w:t>
      </w:r>
    </w:p>
    <w:p w:rsidR="00C24AC3" w:rsidRPr="009C53C5" w:rsidRDefault="00C24AC3" w:rsidP="009B30A5">
      <w:pPr>
        <w:autoSpaceDE w:val="0"/>
        <w:autoSpaceDN w:val="0"/>
        <w:adjustRightInd w:val="0"/>
        <w:spacing w:line="440" w:lineRule="exact"/>
        <w:ind w:left="305" w:hangingChars="109" w:hanging="305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53C5">
        <w:rPr>
          <w:rFonts w:ascii="標楷體" w:eastAsia="標楷體" w:hAnsi="標楷體" w:cs="DFKaiShu-SB-Estd-BF" w:hint="eastAsia"/>
          <w:kern w:val="0"/>
          <w:sz w:val="28"/>
          <w:szCs w:val="28"/>
        </w:rPr>
        <w:t>7.</w:t>
      </w:r>
      <w:proofErr w:type="gramStart"/>
      <w:r w:rsidRPr="009C53C5">
        <w:rPr>
          <w:rFonts w:ascii="標楷體" w:eastAsia="標楷體" w:hAnsi="標楷體" w:cs="DFKaiShu-SB-Estd-BF" w:hint="eastAsia"/>
          <w:kern w:val="0"/>
          <w:sz w:val="28"/>
          <w:szCs w:val="28"/>
        </w:rPr>
        <w:t>服用抗小板</w:t>
      </w:r>
      <w:proofErr w:type="gramEnd"/>
      <w:r w:rsidRPr="009C53C5">
        <w:rPr>
          <w:rFonts w:ascii="標楷體" w:eastAsia="標楷體" w:hAnsi="標楷體" w:cs="DFKaiShu-SB-Estd-BF" w:hint="eastAsia"/>
          <w:kern w:val="0"/>
          <w:sz w:val="28"/>
          <w:szCs w:val="28"/>
        </w:rPr>
        <w:t>抑制劑</w:t>
      </w:r>
      <w:r w:rsidR="000472AB" w:rsidRPr="009C53C5">
        <w:rPr>
          <w:rFonts w:ascii="標楷體" w:eastAsia="標楷體" w:hAnsi="標楷體" w:cs="標楷體" w:hint="eastAsia"/>
          <w:bCs/>
          <w:sz w:val="28"/>
          <w:szCs w:val="28"/>
        </w:rPr>
        <w:t>、</w:t>
      </w:r>
      <w:r w:rsidRPr="009C53C5">
        <w:rPr>
          <w:rFonts w:ascii="標楷體" w:eastAsia="標楷體" w:hAnsi="標楷體" w:cs="DFKaiShu-SB-Estd-BF" w:hint="eastAsia"/>
          <w:kern w:val="0"/>
          <w:sz w:val="28"/>
          <w:szCs w:val="28"/>
        </w:rPr>
        <w:t>心臟血管擴張劑及降血脂藥物。</w:t>
      </w:r>
    </w:p>
    <w:p w:rsidR="00C24AC3" w:rsidRPr="009C53C5" w:rsidRDefault="00C24AC3" w:rsidP="00084A73">
      <w:pPr>
        <w:snapToGrid w:val="0"/>
        <w:spacing w:line="440" w:lineRule="exact"/>
        <w:ind w:left="280" w:hanging="280"/>
        <w:rPr>
          <w:rFonts w:ascii="標楷體" w:eastAsia="標楷體" w:hAnsi="標楷體" w:cs="標楷體"/>
          <w:sz w:val="28"/>
        </w:rPr>
      </w:pPr>
    </w:p>
    <w:p w:rsidR="00084A73" w:rsidRPr="009C53C5" w:rsidRDefault="00084A73" w:rsidP="00084A73">
      <w:pPr>
        <w:snapToGrid w:val="0"/>
        <w:spacing w:line="440" w:lineRule="exact"/>
        <w:ind w:left="280" w:hanging="280"/>
        <w:rPr>
          <w:rFonts w:ascii="標楷體" w:eastAsia="標楷體" w:hAnsi="標楷體" w:cs="標楷體"/>
          <w:strike/>
          <w:sz w:val="28"/>
        </w:rPr>
      </w:pPr>
      <w:r w:rsidRPr="009C53C5">
        <w:rPr>
          <w:rFonts w:ascii="標楷體" w:eastAsia="標楷體" w:hAnsi="標楷體" w:cs="標楷體" w:hint="eastAsia"/>
          <w:sz w:val="28"/>
        </w:rPr>
        <w:t>參考資料</w:t>
      </w:r>
    </w:p>
    <w:p w:rsidR="00AE0E9F" w:rsidRPr="00495C5B" w:rsidRDefault="004C404A" w:rsidP="00084A73">
      <w:pPr>
        <w:adjustRightInd w:val="0"/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495C5B">
        <w:rPr>
          <w:rFonts w:ascii="標楷體" w:eastAsia="標楷體" w:hAnsi="標楷體" w:cs="標楷體" w:hint="eastAsia"/>
          <w:sz w:val="28"/>
          <w:szCs w:val="28"/>
        </w:rPr>
        <w:t>劉雪娥總校閱．成人內外科護理 (上冊)第八版三刷．臺北市：</w:t>
      </w:r>
      <w:proofErr w:type="gramStart"/>
      <w:r w:rsidRPr="00495C5B">
        <w:rPr>
          <w:rFonts w:ascii="標楷體" w:eastAsia="標楷體" w:hAnsi="標楷體" w:cs="標楷體" w:hint="eastAsia"/>
          <w:sz w:val="28"/>
          <w:szCs w:val="28"/>
        </w:rPr>
        <w:t>華杏</w:t>
      </w:r>
      <w:proofErr w:type="gramEnd"/>
      <w:r w:rsidRPr="00495C5B">
        <w:rPr>
          <w:rFonts w:ascii="標楷體" w:eastAsia="標楷體" w:hAnsi="標楷體" w:cs="標楷體" w:hint="eastAsia"/>
          <w:sz w:val="28"/>
          <w:szCs w:val="28"/>
        </w:rPr>
        <w:t>，2022.02；774-8</w:t>
      </w:r>
      <w:r w:rsidR="00594819" w:rsidRPr="00495C5B">
        <w:rPr>
          <w:rFonts w:ascii="標楷體" w:eastAsia="標楷體" w:hAnsi="標楷體" w:cs="標楷體" w:hint="eastAsia"/>
          <w:sz w:val="28"/>
          <w:szCs w:val="28"/>
        </w:rPr>
        <w:t>02</w:t>
      </w:r>
      <w:r w:rsidRPr="00495C5B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AA3E8D" w:rsidRPr="00495C5B" w:rsidRDefault="00AA3E8D" w:rsidP="00084A73">
      <w:pPr>
        <w:adjustRightInd w:val="0"/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495C5B">
        <w:rPr>
          <w:rFonts w:ascii="標楷體" w:eastAsia="標楷體" w:hAnsi="標楷體" w:cs="標楷體" w:hint="eastAsia"/>
          <w:sz w:val="28"/>
          <w:szCs w:val="28"/>
        </w:rPr>
        <w:t>衛生福利部國民</w:t>
      </w:r>
      <w:proofErr w:type="gramStart"/>
      <w:r w:rsidRPr="00495C5B">
        <w:rPr>
          <w:rFonts w:ascii="標楷體" w:eastAsia="標楷體" w:hAnsi="標楷體" w:cs="標楷體" w:hint="eastAsia"/>
          <w:sz w:val="28"/>
          <w:szCs w:val="28"/>
        </w:rPr>
        <w:t>健康署</w:t>
      </w:r>
      <w:proofErr w:type="gramEnd"/>
      <w:r w:rsidRPr="00495C5B">
        <w:rPr>
          <w:rFonts w:ascii="標楷體" w:eastAsia="標楷體" w:hAnsi="標楷體" w:cs="標楷體" w:hint="eastAsia"/>
          <w:sz w:val="28"/>
          <w:szCs w:val="28"/>
        </w:rPr>
        <w:t>~冠心病</w:t>
      </w:r>
      <w:r w:rsidR="001851D5" w:rsidRPr="00495C5B">
        <w:rPr>
          <w:rFonts w:ascii="標楷體" w:eastAsia="標楷體" w:hAnsi="標楷體" w:cs="標楷體" w:hint="eastAsia"/>
          <w:sz w:val="28"/>
          <w:szCs w:val="28"/>
        </w:rPr>
        <w:t>防治學習手冊</w:t>
      </w:r>
    </w:p>
    <w:p w:rsidR="008950F3" w:rsidRPr="00495C5B" w:rsidRDefault="00495C5B" w:rsidP="00084A73">
      <w:pPr>
        <w:adjustRightInd w:val="0"/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hyperlink r:id="rId7" w:history="1">
        <w:r w:rsidR="003578D3" w:rsidRPr="00495C5B">
          <w:rPr>
            <w:rStyle w:val="aa"/>
            <w:rFonts w:ascii="標楷體" w:eastAsia="標楷體" w:hAnsi="標楷體" w:cs="標楷體"/>
            <w:color w:val="auto"/>
            <w:sz w:val="28"/>
            <w:szCs w:val="28"/>
          </w:rPr>
          <w:t>https://www.hpa.gov.tw/Pages/List.aspx?nodeid=214</w:t>
        </w:r>
      </w:hyperlink>
    </w:p>
    <w:p w:rsidR="003578D3" w:rsidRPr="00495C5B" w:rsidRDefault="003578D3" w:rsidP="00084A73">
      <w:pPr>
        <w:adjustRightInd w:val="0"/>
        <w:snapToGrid w:val="0"/>
        <w:spacing w:line="440" w:lineRule="exact"/>
        <w:rPr>
          <w:rStyle w:val="a3"/>
          <w:rFonts w:ascii="標楷體" w:eastAsia="標楷體" w:hAnsi="標楷體"/>
          <w:i w:val="0"/>
          <w:iCs w:val="0"/>
          <w:sz w:val="28"/>
          <w:szCs w:val="28"/>
        </w:rPr>
      </w:pPr>
    </w:p>
    <w:p w:rsidR="004C404A" w:rsidRPr="00495C5B" w:rsidRDefault="00084A73" w:rsidP="00084A73">
      <w:pPr>
        <w:snapToGrid w:val="0"/>
        <w:spacing w:line="440" w:lineRule="exact"/>
      </w:pPr>
      <w:r w:rsidRPr="00495C5B">
        <w:rPr>
          <w:rFonts w:eastAsia="標楷體" w:hint="eastAsia"/>
          <w:sz w:val="28"/>
          <w:szCs w:val="28"/>
        </w:rPr>
        <w:t>若您想對以上的內容進一步了解，請洽諮詢電話：</w:t>
      </w:r>
      <w:r w:rsidRPr="00495C5B">
        <w:rPr>
          <w:rFonts w:eastAsia="標楷體" w:hint="eastAsia"/>
          <w:sz w:val="28"/>
          <w:szCs w:val="28"/>
        </w:rPr>
        <w:t>05-2756000</w:t>
      </w:r>
      <w:r w:rsidRPr="00495C5B">
        <w:rPr>
          <w:rFonts w:eastAsia="標楷體" w:hint="eastAsia"/>
          <w:sz w:val="28"/>
          <w:szCs w:val="28"/>
        </w:rPr>
        <w:t>轉</w:t>
      </w:r>
      <w:r w:rsidR="004C404A" w:rsidRPr="00495C5B">
        <w:rPr>
          <w:rFonts w:ascii="標楷體" w:eastAsia="標楷體" w:hAnsi="標楷體" w:cs="標楷體" w:hint="eastAsia"/>
          <w:sz w:val="28"/>
          <w:szCs w:val="28"/>
        </w:rPr>
        <w:t>90病房分機9001</w:t>
      </w:r>
      <w:r w:rsidR="004C404A" w:rsidRPr="00495C5B">
        <w:rPr>
          <w:rFonts w:ascii="標楷體" w:eastAsia="標楷體" w:hAnsi="標楷體" w:cs="標楷體" w:hint="eastAsia"/>
          <w:bCs/>
          <w:sz w:val="28"/>
          <w:szCs w:val="28"/>
        </w:rPr>
        <w:t>、9002</w:t>
      </w:r>
    </w:p>
    <w:p w:rsidR="00084A73" w:rsidRPr="00B544E1" w:rsidRDefault="00084A73" w:rsidP="00084A73">
      <w:pPr>
        <w:snapToGrid w:val="0"/>
        <w:spacing w:line="440" w:lineRule="exact"/>
        <w:jc w:val="right"/>
        <w:rPr>
          <w:rFonts w:eastAsia="標楷體"/>
          <w:sz w:val="20"/>
          <w:szCs w:val="24"/>
        </w:rPr>
      </w:pPr>
      <w:r>
        <w:rPr>
          <w:rFonts w:eastAsia="標楷體" w:hint="eastAsia"/>
          <w:noProof/>
        </w:rPr>
        <w:drawing>
          <wp:inline distT="0" distB="0" distL="0" distR="0">
            <wp:extent cx="190500" cy="2000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4E1">
        <w:rPr>
          <w:rFonts w:eastAsia="標楷體" w:hint="eastAsia"/>
        </w:rPr>
        <w:t>天主教中華聖母修女會醫療財團法人天主教聖馬爾定醫院</w:t>
      </w:r>
      <w:r w:rsidRPr="00B544E1">
        <w:rPr>
          <w:rFonts w:eastAsia="Times New Roman" w:hint="eastAsia"/>
        </w:rPr>
        <w:t xml:space="preserve">   </w:t>
      </w:r>
      <w:r w:rsidRPr="00B544E1">
        <w:rPr>
          <w:rFonts w:eastAsia="標楷體" w:hint="eastAsia"/>
        </w:rPr>
        <w:t>關心您</w:t>
      </w:r>
    </w:p>
    <w:p w:rsidR="00084A73" w:rsidRPr="00C55174" w:rsidRDefault="00495C5B" w:rsidP="00C55174">
      <w:pPr>
        <w:snapToGrid w:val="0"/>
        <w:spacing w:line="240" w:lineRule="atLeast"/>
        <w:jc w:val="right"/>
        <w:rPr>
          <w:rFonts w:ascii="標楷體" w:eastAsia="標楷體" w:hAnsi="標楷體"/>
          <w:color w:val="808080"/>
        </w:rPr>
      </w:pPr>
      <w:r>
        <w:rPr>
          <w:rFonts w:ascii="標楷體" w:eastAsia="標楷體" w:hAnsi="標楷體" w:hint="eastAsia"/>
          <w:color w:val="808080"/>
          <w:sz w:val="20"/>
          <w:szCs w:val="24"/>
        </w:rPr>
        <w:t>2023</w:t>
      </w:r>
      <w:r w:rsidR="00084A73" w:rsidRPr="0008418A">
        <w:rPr>
          <w:rFonts w:ascii="標楷體" w:eastAsia="標楷體" w:hAnsi="標楷體" w:hint="eastAsia"/>
          <w:color w:val="808080"/>
          <w:sz w:val="20"/>
          <w:szCs w:val="24"/>
        </w:rPr>
        <w:t>年</w:t>
      </w:r>
      <w:r w:rsidR="00EF07B9">
        <w:rPr>
          <w:rFonts w:ascii="標楷體" w:eastAsia="標楷體" w:hAnsi="標楷體" w:hint="eastAsia"/>
          <w:color w:val="808080"/>
          <w:sz w:val="20"/>
          <w:szCs w:val="24"/>
        </w:rPr>
        <w:t>0</w:t>
      </w:r>
      <w:r>
        <w:rPr>
          <w:rFonts w:ascii="標楷體" w:eastAsia="標楷體" w:hAnsi="標楷體" w:hint="eastAsia"/>
          <w:color w:val="808080"/>
          <w:sz w:val="20"/>
          <w:szCs w:val="24"/>
        </w:rPr>
        <w:t>4</w:t>
      </w:r>
      <w:r w:rsidR="00423871">
        <w:rPr>
          <w:rFonts w:ascii="標楷體" w:eastAsia="標楷體" w:hAnsi="標楷體" w:hint="eastAsia"/>
          <w:color w:val="808080"/>
          <w:sz w:val="20"/>
          <w:szCs w:val="24"/>
        </w:rPr>
        <w:t>月校閱</w:t>
      </w:r>
      <w:bookmarkStart w:id="0" w:name="_GoBack"/>
      <w:bookmarkEnd w:id="0"/>
    </w:p>
    <w:sectPr w:rsidR="00084A73" w:rsidRPr="00C55174" w:rsidSect="000806BB">
      <w:footerReference w:type="default" r:id="rId9"/>
      <w:pgSz w:w="12242" w:h="15842" w:code="1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7B" w:rsidRDefault="00BC1A7B" w:rsidP="009A733D">
      <w:r>
        <w:separator/>
      </w:r>
    </w:p>
  </w:endnote>
  <w:endnote w:type="continuationSeparator" w:id="0">
    <w:p w:rsidR="00BC1A7B" w:rsidRDefault="00BC1A7B" w:rsidP="009A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274006"/>
      <w:docPartObj>
        <w:docPartGallery w:val="Page Numbers (Bottom of Page)"/>
        <w:docPartUnique/>
      </w:docPartObj>
    </w:sdtPr>
    <w:sdtEndPr/>
    <w:sdtContent>
      <w:p w:rsidR="00423871" w:rsidRDefault="00423871" w:rsidP="004238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C5B" w:rsidRPr="00495C5B">
          <w:rPr>
            <w:noProof/>
            <w:lang w:val="zh-TW"/>
          </w:rPr>
          <w:t>3</w:t>
        </w:r>
        <w:r>
          <w:fldChar w:fldCharType="end"/>
        </w:r>
      </w:p>
    </w:sdtContent>
  </w:sdt>
  <w:p w:rsidR="002C7240" w:rsidRDefault="00423871" w:rsidP="002C7240">
    <w:pPr>
      <w:pStyle w:val="a8"/>
      <w:jc w:val="right"/>
    </w:pPr>
    <w:r w:rsidRPr="00423871">
      <w:t>A1-1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7B" w:rsidRDefault="00BC1A7B" w:rsidP="009A733D">
      <w:r>
        <w:separator/>
      </w:r>
    </w:p>
  </w:footnote>
  <w:footnote w:type="continuationSeparator" w:id="0">
    <w:p w:rsidR="00BC1A7B" w:rsidRDefault="00BC1A7B" w:rsidP="009A7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73"/>
    <w:rsid w:val="000472AB"/>
    <w:rsid w:val="000806BB"/>
    <w:rsid w:val="0008418A"/>
    <w:rsid w:val="00084A73"/>
    <w:rsid w:val="00162C96"/>
    <w:rsid w:val="001851D5"/>
    <w:rsid w:val="002C7240"/>
    <w:rsid w:val="003578D3"/>
    <w:rsid w:val="00423871"/>
    <w:rsid w:val="00495C5B"/>
    <w:rsid w:val="004C404A"/>
    <w:rsid w:val="00594819"/>
    <w:rsid w:val="005B6919"/>
    <w:rsid w:val="005D4AE1"/>
    <w:rsid w:val="00811CD5"/>
    <w:rsid w:val="00815817"/>
    <w:rsid w:val="00881206"/>
    <w:rsid w:val="008950F3"/>
    <w:rsid w:val="009A733D"/>
    <w:rsid w:val="009B30A5"/>
    <w:rsid w:val="009C53C5"/>
    <w:rsid w:val="00A144AE"/>
    <w:rsid w:val="00A74999"/>
    <w:rsid w:val="00AA3E8D"/>
    <w:rsid w:val="00AE0E9F"/>
    <w:rsid w:val="00B507A9"/>
    <w:rsid w:val="00BA6DBD"/>
    <w:rsid w:val="00BC1A7B"/>
    <w:rsid w:val="00C24AC3"/>
    <w:rsid w:val="00C55174"/>
    <w:rsid w:val="00CA298F"/>
    <w:rsid w:val="00CE2B5E"/>
    <w:rsid w:val="00EF07B9"/>
    <w:rsid w:val="00EF3C44"/>
    <w:rsid w:val="00F7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84A7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84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84A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7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A73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A7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A733D"/>
    <w:rPr>
      <w:sz w:val="20"/>
      <w:szCs w:val="20"/>
    </w:rPr>
  </w:style>
  <w:style w:type="character" w:styleId="aa">
    <w:name w:val="Hyperlink"/>
    <w:basedOn w:val="a0"/>
    <w:uiPriority w:val="99"/>
    <w:unhideWhenUsed/>
    <w:rsid w:val="003578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84A7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84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84A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7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A73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A7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A733D"/>
    <w:rPr>
      <w:sz w:val="20"/>
      <w:szCs w:val="20"/>
    </w:rPr>
  </w:style>
  <w:style w:type="character" w:styleId="aa">
    <w:name w:val="Hyperlink"/>
    <w:basedOn w:val="a0"/>
    <w:uiPriority w:val="99"/>
    <w:unhideWhenUsed/>
    <w:rsid w:val="00357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hpa.gov.tw/Pages/List.aspx?nodeid=2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 Client使用者</dc:creator>
  <cp:lastModifiedBy>H5P0(出院準備組)</cp:lastModifiedBy>
  <cp:revision>5</cp:revision>
  <dcterms:created xsi:type="dcterms:W3CDTF">2023-03-16T07:40:00Z</dcterms:created>
  <dcterms:modified xsi:type="dcterms:W3CDTF">2023-04-14T05:24:00Z</dcterms:modified>
</cp:coreProperties>
</file>