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3" w:rsidRDefault="00084A73" w:rsidP="009A733D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D4AE1">
        <w:rPr>
          <w:rFonts w:ascii="標楷體" w:eastAsia="標楷體" w:hAnsi="標楷體" w:hint="eastAsia"/>
          <w:b/>
          <w:sz w:val="36"/>
          <w:szCs w:val="36"/>
        </w:rPr>
        <w:t>認識</w:t>
      </w:r>
      <w:proofErr w:type="gramStart"/>
      <w:r w:rsidR="00BA6DBD" w:rsidRPr="005D4AE1">
        <w:rPr>
          <w:rFonts w:ascii="標楷體" w:eastAsia="標楷體" w:hAnsi="標楷體" w:hint="eastAsia"/>
          <w:b/>
          <w:sz w:val="36"/>
          <w:szCs w:val="36"/>
        </w:rPr>
        <w:t>冠心症</w:t>
      </w:r>
      <w:proofErr w:type="gramEnd"/>
    </w:p>
    <w:p w:rsidR="00084A73" w:rsidRPr="009C53C5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一、所謂</w:t>
      </w:r>
      <w:proofErr w:type="gramStart"/>
      <w:r w:rsidR="00BA6DBD" w:rsidRPr="009C53C5">
        <w:rPr>
          <w:rFonts w:ascii="標楷體" w:eastAsia="標楷體" w:hAnsi="標楷體" w:hint="eastAsia"/>
          <w:sz w:val="28"/>
          <w:szCs w:val="28"/>
        </w:rPr>
        <w:t>冠心症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:rsidR="00084A73" w:rsidRPr="009C53C5" w:rsidRDefault="00084A73" w:rsidP="00EF3C44">
      <w:pPr>
        <w:adjustRightInd w:val="0"/>
        <w:snapToGrid w:val="0"/>
        <w:spacing w:line="440" w:lineRule="exact"/>
        <w:ind w:firstLine="560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心臟疾病為國人十大主要死亡原因之一，其中又以冠狀動脈疾病為多數；冠狀動脈疾病指的是冠狀動脈或其它血流分枝發生血栓或動脈硬化，造成血管狹窄或阻塞，使血流區域之心肌因血流不足，無法獲得足夠的養分及氧氣而造成心絞痛，若無適當的處理，將導致心肌缺氧或永久性損傷，即所謂的心肌梗塞。</w:t>
      </w:r>
    </w:p>
    <w:p w:rsidR="00084A73" w:rsidRPr="009C53C5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二、危險因素：</w:t>
      </w:r>
    </w:p>
    <w:p w:rsidR="00084A73" w:rsidRPr="009C53C5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1.年齡 : 隨年齡增長而增加危險性</w:t>
      </w:r>
    </w:p>
    <w:p w:rsidR="00084A73" w:rsidRPr="009C53C5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2.停經後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罹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患率增加</w:t>
      </w:r>
    </w:p>
    <w:p w:rsidR="00084A73" w:rsidRPr="009C53C5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3.家中有人曾患心肌梗塞或冠狀動脈疾病則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罹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患率增加 。</w:t>
      </w:r>
    </w:p>
    <w:p w:rsidR="00084A73" w:rsidRPr="009C53C5" w:rsidRDefault="00084A73" w:rsidP="00EF3C44">
      <w:pPr>
        <w:adjustRightInd w:val="0"/>
        <w:snapToGrid w:val="0"/>
        <w:spacing w:line="440" w:lineRule="exact"/>
        <w:ind w:left="1560" w:hangingChars="557" w:hanging="1560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4. 高血脂 :</w:t>
      </w:r>
      <w:r w:rsidR="000472AB" w:rsidRPr="009C53C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體內血清膽固醇及三酸甘油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酯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濃度過高，尤以總膽固醇及低密度膽固醇濃度過高，高密度膽固醇濃度過低者。</w:t>
      </w:r>
    </w:p>
    <w:p w:rsidR="00084A73" w:rsidRPr="009C53C5" w:rsidRDefault="00084A73" w:rsidP="00EF3C44">
      <w:pPr>
        <w:adjustRightInd w:val="0"/>
        <w:snapToGrid w:val="0"/>
        <w:spacing w:line="440" w:lineRule="exact"/>
        <w:ind w:left="1274" w:hangingChars="455" w:hanging="1274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5.抽煙者</w:t>
      </w:r>
      <w:r w:rsidR="008950F3" w:rsidRPr="009C53C5">
        <w:rPr>
          <w:rFonts w:ascii="標楷體" w:eastAsia="標楷體" w:hAnsi="標楷體" w:cs="標楷體" w:hint="eastAsia"/>
          <w:bCs/>
          <w:sz w:val="28"/>
          <w:szCs w:val="28"/>
        </w:rPr>
        <w:t>:</w:t>
      </w:r>
      <w:r w:rsidR="008950F3" w:rsidRPr="009C53C5">
        <w:rPr>
          <w:rFonts w:ascii="標楷體" w:eastAsia="標楷體" w:hAnsi="標楷體"/>
          <w:spacing w:val="30"/>
          <w:sz w:val="28"/>
          <w:szCs w:val="28"/>
        </w:rPr>
        <w:t>香煙中的尼古丁或菸草化學物質會損害心臟血管，若血管出現裂痕，膽固醇便會積聚起來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084A73" w:rsidRPr="009C53C5" w:rsidRDefault="00084A73" w:rsidP="00EF3C44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6.肥胖</w:t>
      </w:r>
      <w:r w:rsidR="008950F3" w:rsidRPr="009C53C5">
        <w:rPr>
          <w:rFonts w:ascii="標楷體" w:eastAsia="標楷體" w:hAnsi="標楷體" w:cs="標楷體" w:hint="eastAsia"/>
          <w:bCs/>
          <w:sz w:val="28"/>
          <w:szCs w:val="28"/>
        </w:rPr>
        <w:t>:</w:t>
      </w:r>
      <w:r w:rsidR="008950F3" w:rsidRPr="009C53C5">
        <w:rPr>
          <w:rFonts w:ascii="標楷體" w:eastAsia="標楷體" w:hAnsi="標楷體"/>
          <w:spacing w:val="30"/>
          <w:sz w:val="28"/>
          <w:szCs w:val="28"/>
        </w:rPr>
        <w:t xml:space="preserve"> 肥胖引致血壓高、血脂肪過高、糖尿病，而這些疾病又會誘發心臟病。</w:t>
      </w:r>
    </w:p>
    <w:p w:rsidR="00084A73" w:rsidRPr="00A144AE" w:rsidRDefault="00084A7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7.A型人格:易情緒緊繃</w:t>
      </w:r>
      <w:r w:rsidRPr="00A144AE">
        <w:rPr>
          <w:rFonts w:ascii="標楷體" w:eastAsia="標楷體" w:hAnsi="標楷體" w:cs="標楷體" w:hint="eastAsia"/>
          <w:bCs/>
          <w:sz w:val="28"/>
          <w:szCs w:val="28"/>
        </w:rPr>
        <w:t>、壓力大</w:t>
      </w:r>
      <w:r w:rsidR="000472AB" w:rsidRPr="00A144AE">
        <w:rPr>
          <w:rFonts w:ascii="標楷體" w:eastAsia="標楷體" w:hAnsi="標楷體"/>
          <w:spacing w:val="30"/>
          <w:sz w:val="28"/>
          <w:szCs w:val="28"/>
        </w:rPr>
        <w:t>。</w:t>
      </w:r>
    </w:p>
    <w:p w:rsidR="00084A73" w:rsidRPr="009C53C5" w:rsidRDefault="00084A73" w:rsidP="00EF3C44">
      <w:pPr>
        <w:adjustRightInd w:val="0"/>
        <w:snapToGrid w:val="0"/>
        <w:spacing w:line="440" w:lineRule="exact"/>
        <w:ind w:left="1842" w:hangingChars="658" w:hanging="1842"/>
        <w:rPr>
          <w:rFonts w:ascii="標楷體" w:eastAsia="標楷體" w:hAnsi="標楷體" w:cs="標楷體"/>
          <w:bCs/>
          <w:strike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8.缺少運動者</w:t>
      </w:r>
      <w:r w:rsidR="008950F3" w:rsidRPr="009C53C5">
        <w:rPr>
          <w:rFonts w:ascii="標楷體" w:eastAsia="標楷體" w:hAnsi="標楷體" w:cs="標楷體" w:hint="eastAsia"/>
          <w:bCs/>
          <w:sz w:val="28"/>
          <w:szCs w:val="28"/>
        </w:rPr>
        <w:t>:</w:t>
      </w:r>
      <w:r w:rsidR="008950F3" w:rsidRPr="009C53C5">
        <w:rPr>
          <w:rFonts w:ascii="標楷體" w:eastAsia="標楷體" w:hAnsi="標楷體"/>
          <w:spacing w:val="30"/>
          <w:sz w:val="28"/>
          <w:szCs w:val="28"/>
        </w:rPr>
        <w:t>是心臟病的導因之</w:t>
      </w:r>
      <w:proofErr w:type="gramStart"/>
      <w:r w:rsidR="008950F3" w:rsidRPr="009C53C5">
        <w:rPr>
          <w:rFonts w:ascii="標楷體" w:eastAsia="標楷體" w:hAnsi="標楷體"/>
          <w:spacing w:val="30"/>
          <w:sz w:val="28"/>
          <w:szCs w:val="28"/>
        </w:rPr>
        <w:t>一</w:t>
      </w:r>
      <w:proofErr w:type="gramEnd"/>
      <w:r w:rsidR="008950F3" w:rsidRPr="009C53C5">
        <w:rPr>
          <w:rFonts w:ascii="標楷體" w:eastAsia="標楷體" w:hAnsi="標楷體"/>
          <w:spacing w:val="30"/>
          <w:sz w:val="28"/>
          <w:szCs w:val="28"/>
        </w:rPr>
        <w:t>。在日常的生活裡加入輕微的運動，能夠降低血壓、乳癌、腸癌、情緒低落、精神緊張、壓力等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8950F3" w:rsidRPr="009C53C5" w:rsidRDefault="00084A73" w:rsidP="00EF3C44">
      <w:pPr>
        <w:adjustRightInd w:val="0"/>
        <w:snapToGrid w:val="0"/>
        <w:spacing w:line="440" w:lineRule="exact"/>
        <w:ind w:left="1417" w:hangingChars="506" w:hanging="1417"/>
        <w:rPr>
          <w:rFonts w:ascii="標楷體" w:eastAsia="標楷體" w:hAnsi="標楷體"/>
          <w:spacing w:val="30"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9.高血壓</w:t>
      </w:r>
      <w:r w:rsidR="008950F3" w:rsidRPr="009C53C5">
        <w:rPr>
          <w:rFonts w:ascii="標楷體" w:eastAsia="標楷體" w:hAnsi="標楷體" w:cs="標楷體" w:hint="eastAsia"/>
          <w:bCs/>
          <w:sz w:val="28"/>
          <w:szCs w:val="28"/>
        </w:rPr>
        <w:t>:</w:t>
      </w:r>
      <w:r w:rsidR="008950F3" w:rsidRPr="009C53C5">
        <w:rPr>
          <w:rFonts w:ascii="標楷體" w:eastAsia="標楷體" w:hAnsi="標楷體"/>
          <w:spacing w:val="30"/>
          <w:sz w:val="28"/>
          <w:szCs w:val="28"/>
        </w:rPr>
        <w:t>比一般人的機會多兩倍半:血壓高會使到血管收縮。</w:t>
      </w:r>
    </w:p>
    <w:p w:rsidR="008950F3" w:rsidRPr="009C53C5" w:rsidRDefault="008950F3" w:rsidP="00EF3C44">
      <w:pPr>
        <w:adjustRightInd w:val="0"/>
        <w:snapToGrid w:val="0"/>
        <w:spacing w:line="440" w:lineRule="exact"/>
        <w:ind w:left="1417" w:hangingChars="506" w:hanging="1417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10.</w:t>
      </w:r>
      <w:r w:rsidR="00084A73" w:rsidRPr="009C53C5">
        <w:rPr>
          <w:rFonts w:ascii="標楷體" w:eastAsia="標楷體" w:hAnsi="標楷體" w:cs="標楷體" w:hint="eastAsia"/>
          <w:bCs/>
          <w:sz w:val="28"/>
          <w:szCs w:val="28"/>
        </w:rPr>
        <w:t>糖尿病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 xml:space="preserve"> : </w:t>
      </w:r>
      <w:r w:rsidRPr="009C53C5">
        <w:rPr>
          <w:rFonts w:ascii="標楷體" w:eastAsia="標楷體" w:hAnsi="標楷體"/>
          <w:spacing w:val="30"/>
          <w:sz w:val="28"/>
          <w:szCs w:val="28"/>
        </w:rPr>
        <w:t>糖尿病</w:t>
      </w:r>
      <w:proofErr w:type="gramStart"/>
      <w:r w:rsidRPr="009C53C5">
        <w:rPr>
          <w:rFonts w:ascii="標楷體" w:eastAsia="標楷體" w:hAnsi="標楷體"/>
          <w:spacing w:val="30"/>
          <w:sz w:val="28"/>
          <w:szCs w:val="28"/>
        </w:rPr>
        <w:t>罹患冠</w:t>
      </w:r>
      <w:proofErr w:type="gramEnd"/>
      <w:r w:rsidRPr="009C53C5">
        <w:rPr>
          <w:rFonts w:ascii="標楷體" w:eastAsia="標楷體" w:hAnsi="標楷體"/>
          <w:spacing w:val="30"/>
          <w:sz w:val="28"/>
          <w:szCs w:val="28"/>
        </w:rPr>
        <w:t>心病的機率至少是一般人的2倍以上，男性約增加2-3倍心血管併發症的風險，女性則增加3-5倍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084A73" w:rsidRPr="009C53C5" w:rsidRDefault="008950F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11.</w:t>
      </w:r>
      <w:r w:rsidR="00084A73" w:rsidRPr="009C53C5">
        <w:rPr>
          <w:rFonts w:ascii="標楷體" w:eastAsia="標楷體" w:hAnsi="標楷體" w:cs="標楷體" w:hint="eastAsia"/>
          <w:bCs/>
          <w:sz w:val="28"/>
          <w:szCs w:val="28"/>
        </w:rPr>
        <w:t>中風患者。</w:t>
      </w:r>
    </w:p>
    <w:p w:rsidR="00C24AC3" w:rsidRPr="009C53C5" w:rsidRDefault="00C24AC3" w:rsidP="00EF3C44">
      <w:pPr>
        <w:adjustRightInd w:val="0"/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三、症狀及心絞痛處理</w:t>
      </w:r>
    </w:p>
    <w:p w:rsidR="00084A73" w:rsidRDefault="00084A73" w:rsidP="00EF3C44">
      <w:pPr>
        <w:adjustRightInd w:val="0"/>
        <w:snapToGrid w:val="0"/>
        <w:spacing w:line="440" w:lineRule="exact"/>
        <w:ind w:left="280" w:hanging="280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★</w:t>
      </w:r>
      <w:r w:rsidRPr="009C53C5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心絞痛重要的臨床表現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：用力→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疼痛→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休息→緩解；大多具有明顯誘因，如從事費力活動、運動、疲倦、情緒激動、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飽餐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、接觸冷空氣等，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心肌耗氧增加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而出現症狀。一般疼痛位置主要在心前區或胸骨下，可反射至下頜、左上臂及左肩及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上腹等部位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。疼痛</w:t>
      </w:r>
      <w:proofErr w:type="gramStart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性質像胸悶</w:t>
      </w:r>
      <w:proofErr w:type="gramEnd"/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、針刺、擠壓、燒灼、窒息感等，疼痛的時間因人而易，一般小於10分鐘，休息或含有硝酸甘油脂(NTG)，後可獲得緩解。嚴重疼痛時會出現心跳加快、呼吸短促、盜汗、臉部蒼白等症狀。</w:t>
      </w:r>
    </w:p>
    <w:p w:rsidR="00084A73" w:rsidRPr="009C53C5" w:rsidRDefault="00084A73" w:rsidP="009B30A5">
      <w:pPr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☆心絞痛發作處理：</w:t>
      </w:r>
    </w:p>
    <w:p w:rsidR="00084A73" w:rsidRPr="009C53C5" w:rsidRDefault="00084A73" w:rsidP="009B30A5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1.</w:t>
      </w:r>
      <w:r w:rsidRPr="009C53C5">
        <w:rPr>
          <w:rFonts w:ascii="標楷體" w:eastAsia="標楷體" w:hAnsi="標楷體" w:cs="標楷體" w:hint="eastAsia"/>
          <w:sz w:val="28"/>
          <w:szCs w:val="28"/>
        </w:rPr>
        <w:t>立刻停止所有活動。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坐姿或臥姿休息，保持安靜，解開衣領或束縛的衣服。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2.依醫囑舌下服用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硝酸甘油脂(NTG)</w:t>
      </w:r>
      <w:r w:rsidRPr="009C53C5">
        <w:rPr>
          <w:rFonts w:ascii="標楷體" w:eastAsia="標楷體" w:hAnsi="標楷體" w:cs="標楷體" w:hint="eastAsia"/>
          <w:sz w:val="28"/>
          <w:szCs w:val="28"/>
        </w:rPr>
        <w:t xml:space="preserve"> 1顆，若無法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緩解時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，隔5分鐘再含1顆NTG藥片，直到疼痛緩解。如果連續含3顆NTG藥片仍不能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緩解胸痛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，就要立刻求醫，有可能是不穩定心絞痛或急性心肌梗塞發作。</w:t>
      </w:r>
      <w:r w:rsidR="00594819" w:rsidRPr="00495C5B">
        <w:rPr>
          <w:rFonts w:ascii="標楷體" w:eastAsia="標楷體" w:hAnsi="標楷體" w:cs="標楷體" w:hint="eastAsia"/>
          <w:sz w:val="28"/>
          <w:szCs w:val="28"/>
        </w:rPr>
        <w:t>* *</w:t>
      </w:r>
      <w:r w:rsidRPr="00495C5B">
        <w:rPr>
          <w:rFonts w:ascii="標楷體" w:eastAsia="標楷體" w:hAnsi="標楷體" w:cs="標楷體" w:hint="eastAsia"/>
          <w:sz w:val="28"/>
          <w:szCs w:val="28"/>
        </w:rPr>
        <w:t>服用N</w:t>
      </w:r>
      <w:r w:rsidRPr="009C53C5">
        <w:rPr>
          <w:rFonts w:ascii="標楷體" w:eastAsia="標楷體" w:hAnsi="標楷體" w:cs="標楷體" w:hint="eastAsia"/>
          <w:sz w:val="28"/>
          <w:szCs w:val="28"/>
        </w:rPr>
        <w:t>TG藥物，可能引起的副作用有：頭痛、臉部潮紅、眩暈、低血壓，故服用此藥物最好坐著或躺著服用，防止血管擴張時導致血壓下降頭暈等副作用發生。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☆</w:t>
      </w:r>
      <w:r w:rsidRPr="009C53C5">
        <w:rPr>
          <w:rFonts w:ascii="標楷體" w:eastAsia="標楷體" w:hAnsi="標楷體" w:cs="標楷體"/>
          <w:sz w:val="28"/>
          <w:szCs w:val="28"/>
        </w:rPr>
        <w:t>NTG</w:t>
      </w:r>
      <w:r w:rsidRPr="009C53C5">
        <w:rPr>
          <w:rFonts w:ascii="標楷體" w:eastAsia="標楷體" w:hAnsi="標楷體" w:cs="標楷體" w:hint="eastAsia"/>
          <w:sz w:val="28"/>
          <w:szCs w:val="28"/>
        </w:rPr>
        <w:t>藥物使用注意事項：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1.隨身攜帶NTG藥片，與病人同住的人，應該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知道藥置放在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何處。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2.NTG藥物應放在暗色瓶子裡，並置於乾燥處，以防藥物變質，而當有變質時，請停止使用。藥物開瓶使用後，僅可保存三個月，若未開瓶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則依瓶上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有效日期指示使用，可保存6個月。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3.有效的NTG，舌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下含服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後，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感覺舌上有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燒灼感、辣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辣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的，而且頭部有發脹、鼓動的感覺，若無此現象，請告知醫師。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4.可在可能促發心絞痛的活動前，如：運動緊張情境或性交，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先舌下含服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一粒NTG。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5.NTG不會成癮，因此在需要時常服用此藥物，不會減少其效力。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6.NTG藥，若直接吞服，便不能產生應有效果，正確使用應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經由舌下含服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★</w:t>
      </w:r>
      <w:r w:rsidRPr="009C53C5">
        <w:rPr>
          <w:rFonts w:ascii="標楷體" w:eastAsia="標楷體" w:hAnsi="標楷體" w:cs="標楷體" w:hint="eastAsia"/>
          <w:sz w:val="28"/>
          <w:szCs w:val="28"/>
          <w:u w:val="single"/>
        </w:rPr>
        <w:t>心肌梗塞重要的臨床表現</w:t>
      </w:r>
      <w:r w:rsidRPr="009C53C5">
        <w:rPr>
          <w:rFonts w:ascii="標楷體" w:eastAsia="標楷體" w:hAnsi="標楷體" w:cs="標楷體" w:hint="eastAsia"/>
          <w:sz w:val="28"/>
          <w:szCs w:val="28"/>
        </w:rPr>
        <w:t>：持續性的胸痛，可持續30分鐘或更久，通常使用硝酸甘油脂(NTG)或休息都無法緩解，且沒有特定的發作時間。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☆心肌梗塞發作處理：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1.立刻停止所有活動。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坐姿或臥姿休息，保持安靜，解開衣領或束縛的衣服，立即就醫。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2.心肌梗塞需絕對臥床休息24-48小時，並給予2-4升的氧氣流量。</w:t>
      </w:r>
    </w:p>
    <w:p w:rsidR="00084A73" w:rsidRPr="009C53C5" w:rsidRDefault="00084A73" w:rsidP="009B30A5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3.急性期最好採用低熱量、低膽固醇、</w:t>
      </w:r>
      <w:proofErr w:type="gramStart"/>
      <w:r w:rsidRPr="009C53C5">
        <w:rPr>
          <w:rFonts w:ascii="標楷體" w:eastAsia="標楷體" w:hAnsi="標楷體" w:cs="標楷體" w:hint="eastAsia"/>
          <w:sz w:val="28"/>
          <w:szCs w:val="28"/>
        </w:rPr>
        <w:t>低鹽、</w:t>
      </w:r>
      <w:proofErr w:type="gramEnd"/>
      <w:r w:rsidRPr="009C53C5">
        <w:rPr>
          <w:rFonts w:ascii="標楷體" w:eastAsia="標楷體" w:hAnsi="標楷體" w:cs="標楷體" w:hint="eastAsia"/>
          <w:sz w:val="28"/>
          <w:szCs w:val="28"/>
        </w:rPr>
        <w:t>軟質飲食，避免過量、刺激性、過冷、過熱之食物。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,Bold"/>
          <w:b/>
          <w:bCs/>
          <w:kern w:val="0"/>
          <w:sz w:val="28"/>
          <w:szCs w:val="28"/>
        </w:rPr>
      </w:pPr>
      <w:r w:rsidRPr="009C53C5">
        <w:rPr>
          <w:rFonts w:ascii="標楷體" w:eastAsia="標楷體" w:hAnsi="標楷體" w:cs="標楷體" w:hint="eastAsia"/>
          <w:sz w:val="28"/>
          <w:szCs w:val="28"/>
        </w:rPr>
        <w:t>四</w:t>
      </w:r>
      <w:r w:rsidRPr="009C53C5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Pr="009C53C5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檢查與治療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305" w:hangingChars="109" w:hanging="305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1.一般心電圖（</w:t>
      </w:r>
      <w:r w:rsidRPr="009C53C5">
        <w:rPr>
          <w:rFonts w:ascii="標楷體" w:eastAsia="標楷體" w:hAnsi="標楷體" w:cs="DFKaiShu-SB-Estd-BF"/>
          <w:kern w:val="0"/>
          <w:sz w:val="28"/>
          <w:szCs w:val="28"/>
        </w:rPr>
        <w:t xml:space="preserve">12 </w:t>
      </w: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導程心電圖）。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1982" w:hangingChars="708" w:hanging="1982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2.運動心電圖：以激烈運動求</w:t>
      </w:r>
      <w:proofErr w:type="gramStart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証</w:t>
      </w:r>
      <w:proofErr w:type="gramEnd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心肌是否缺氧而導致心電圖續發性變化，取得心電圖運動期間缺氧之</w:t>
      </w:r>
      <w:proofErr w:type="gramStart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証</w:t>
      </w:r>
      <w:proofErr w:type="gramEnd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據，而完成診斷。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3357" w:hangingChars="1199" w:hanging="33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3.二十四小時監測心電圖：紀錄一天二十四小時中心絞痛之心電圖變化，可幫助診斷，是否有心律不整。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4122" w:hangingChars="1472" w:hanging="4122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4.核子醫學掃描</w:t>
      </w:r>
      <w:r w:rsidR="000472AB"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(Tl-201 scan)</w:t>
      </w: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：利用核子掃描檢查心臟功能及有無冠狀動脈阻塞。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1982" w:hangingChars="708" w:hanging="1982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5.心導管檢查：瞭解心臟構造及功能是否異常，並確定心臟血管阻塞程度及部位。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305" w:hangingChars="109" w:hanging="305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6.必要時行冠狀動脈氣球介入術（氣球擴張術、血管支架置入術）。</w:t>
      </w:r>
    </w:p>
    <w:p w:rsidR="00C24AC3" w:rsidRPr="009C53C5" w:rsidRDefault="00C24AC3" w:rsidP="009B30A5">
      <w:pPr>
        <w:autoSpaceDE w:val="0"/>
        <w:autoSpaceDN w:val="0"/>
        <w:adjustRightInd w:val="0"/>
        <w:spacing w:line="440" w:lineRule="exact"/>
        <w:ind w:left="305" w:hangingChars="109" w:hanging="305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7.</w:t>
      </w:r>
      <w:proofErr w:type="gramStart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服用抗小板</w:t>
      </w:r>
      <w:proofErr w:type="gramEnd"/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抑制劑</w:t>
      </w:r>
      <w:r w:rsidR="000472AB" w:rsidRPr="009C53C5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Pr="009C53C5">
        <w:rPr>
          <w:rFonts w:ascii="標楷體" w:eastAsia="標楷體" w:hAnsi="標楷體" w:cs="DFKaiShu-SB-Estd-BF" w:hint="eastAsia"/>
          <w:kern w:val="0"/>
          <w:sz w:val="28"/>
          <w:szCs w:val="28"/>
        </w:rPr>
        <w:t>心臟血管擴張劑及降血脂藥物。</w:t>
      </w:r>
    </w:p>
    <w:p w:rsidR="00C24AC3" w:rsidRPr="009C53C5" w:rsidRDefault="00C24AC3" w:rsidP="00084A73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</w:rPr>
      </w:pPr>
    </w:p>
    <w:p w:rsidR="00084A73" w:rsidRPr="009C53C5" w:rsidRDefault="00084A73" w:rsidP="00084A73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trike/>
          <w:sz w:val="28"/>
        </w:rPr>
      </w:pPr>
      <w:r w:rsidRPr="009C53C5">
        <w:rPr>
          <w:rFonts w:ascii="標楷體" w:eastAsia="標楷體" w:hAnsi="標楷體" w:cs="標楷體" w:hint="eastAsia"/>
          <w:sz w:val="28"/>
        </w:rPr>
        <w:t>參考資料</w:t>
      </w:r>
    </w:p>
    <w:p w:rsidR="00AE0E9F" w:rsidRPr="00495C5B" w:rsidRDefault="004C404A" w:rsidP="00084A73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495C5B">
        <w:rPr>
          <w:rFonts w:ascii="標楷體" w:eastAsia="標楷體" w:hAnsi="標楷體" w:cs="標楷體" w:hint="eastAsia"/>
          <w:sz w:val="28"/>
          <w:szCs w:val="28"/>
        </w:rPr>
        <w:t>劉雪娥總校閱．成人內外科護理 (上冊)第八版三刷．臺北市：</w:t>
      </w:r>
      <w:proofErr w:type="gramStart"/>
      <w:r w:rsidRPr="00495C5B">
        <w:rPr>
          <w:rFonts w:ascii="標楷體" w:eastAsia="標楷體" w:hAnsi="標楷體" w:cs="標楷體" w:hint="eastAsia"/>
          <w:sz w:val="28"/>
          <w:szCs w:val="28"/>
        </w:rPr>
        <w:t>華杏</w:t>
      </w:r>
      <w:proofErr w:type="gramEnd"/>
      <w:r w:rsidRPr="00495C5B">
        <w:rPr>
          <w:rFonts w:ascii="標楷體" w:eastAsia="標楷體" w:hAnsi="標楷體" w:cs="標楷體" w:hint="eastAsia"/>
          <w:sz w:val="28"/>
          <w:szCs w:val="28"/>
        </w:rPr>
        <w:t>，2022.02；774-8</w:t>
      </w:r>
      <w:r w:rsidR="00594819" w:rsidRPr="00495C5B">
        <w:rPr>
          <w:rFonts w:ascii="標楷體" w:eastAsia="標楷體" w:hAnsi="標楷體" w:cs="標楷體" w:hint="eastAsia"/>
          <w:sz w:val="28"/>
          <w:szCs w:val="28"/>
        </w:rPr>
        <w:t>02</w:t>
      </w:r>
      <w:r w:rsidRPr="00495C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A3E8D" w:rsidRPr="00495C5B" w:rsidRDefault="00AA3E8D" w:rsidP="00084A73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495C5B">
        <w:rPr>
          <w:rFonts w:ascii="標楷體" w:eastAsia="標楷體" w:hAnsi="標楷體" w:cs="標楷體" w:hint="eastAsia"/>
          <w:sz w:val="28"/>
          <w:szCs w:val="28"/>
        </w:rPr>
        <w:t>衛生福利部國民</w:t>
      </w:r>
      <w:proofErr w:type="gramStart"/>
      <w:r w:rsidRPr="00495C5B">
        <w:rPr>
          <w:rFonts w:ascii="標楷體" w:eastAsia="標楷體" w:hAnsi="標楷體" w:cs="標楷體" w:hint="eastAsia"/>
          <w:sz w:val="28"/>
          <w:szCs w:val="28"/>
        </w:rPr>
        <w:t>健康署</w:t>
      </w:r>
      <w:proofErr w:type="gramEnd"/>
      <w:r w:rsidRPr="00495C5B">
        <w:rPr>
          <w:rFonts w:ascii="標楷體" w:eastAsia="標楷體" w:hAnsi="標楷體" w:cs="標楷體" w:hint="eastAsia"/>
          <w:sz w:val="28"/>
          <w:szCs w:val="28"/>
        </w:rPr>
        <w:t>~冠心病</w:t>
      </w:r>
      <w:r w:rsidR="001851D5" w:rsidRPr="00495C5B">
        <w:rPr>
          <w:rFonts w:ascii="標楷體" w:eastAsia="標楷體" w:hAnsi="標楷體" w:cs="標楷體" w:hint="eastAsia"/>
          <w:sz w:val="28"/>
          <w:szCs w:val="28"/>
        </w:rPr>
        <w:t>防治學習手冊</w:t>
      </w:r>
    </w:p>
    <w:p w:rsidR="008950F3" w:rsidRPr="00495C5B" w:rsidRDefault="00495C5B" w:rsidP="00084A73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hyperlink r:id="rId7" w:history="1">
        <w:r w:rsidR="003578D3" w:rsidRPr="00495C5B">
          <w:rPr>
            <w:rStyle w:val="aa"/>
            <w:rFonts w:ascii="標楷體" w:eastAsia="標楷體" w:hAnsi="標楷體" w:cs="標楷體"/>
            <w:color w:val="auto"/>
            <w:sz w:val="28"/>
            <w:szCs w:val="28"/>
          </w:rPr>
          <w:t>https://www.hpa.gov.tw/Pages/List.aspx?nodeid=214</w:t>
        </w:r>
      </w:hyperlink>
    </w:p>
    <w:p w:rsidR="003578D3" w:rsidRPr="00495C5B" w:rsidRDefault="003578D3" w:rsidP="00084A73">
      <w:pPr>
        <w:adjustRightInd w:val="0"/>
        <w:snapToGrid w:val="0"/>
        <w:spacing w:line="440" w:lineRule="exact"/>
        <w:rPr>
          <w:rStyle w:val="a3"/>
          <w:rFonts w:ascii="標楷體" w:eastAsia="標楷體" w:hAnsi="標楷體"/>
          <w:i w:val="0"/>
          <w:iCs w:val="0"/>
          <w:sz w:val="28"/>
          <w:szCs w:val="28"/>
        </w:rPr>
      </w:pPr>
    </w:p>
    <w:p w:rsidR="004C404A" w:rsidRPr="00495C5B" w:rsidRDefault="00084A73" w:rsidP="00084A73">
      <w:pPr>
        <w:snapToGrid w:val="0"/>
        <w:spacing w:line="440" w:lineRule="exact"/>
      </w:pPr>
      <w:r w:rsidRPr="00495C5B">
        <w:rPr>
          <w:rFonts w:eastAsia="標楷體" w:hint="eastAsia"/>
          <w:sz w:val="28"/>
          <w:szCs w:val="28"/>
        </w:rPr>
        <w:t>若您想對以上的內容進一步了解，請洽諮詢電話：</w:t>
      </w:r>
      <w:r w:rsidRPr="00495C5B">
        <w:rPr>
          <w:rFonts w:eastAsia="標楷體" w:hint="eastAsia"/>
          <w:sz w:val="28"/>
          <w:szCs w:val="28"/>
        </w:rPr>
        <w:t>05-2756000</w:t>
      </w:r>
      <w:r w:rsidRPr="00495C5B">
        <w:rPr>
          <w:rFonts w:eastAsia="標楷體" w:hint="eastAsia"/>
          <w:sz w:val="28"/>
          <w:szCs w:val="28"/>
        </w:rPr>
        <w:t>轉</w:t>
      </w:r>
      <w:r w:rsidR="004C404A" w:rsidRPr="00495C5B">
        <w:rPr>
          <w:rFonts w:ascii="標楷體" w:eastAsia="標楷體" w:hAnsi="標楷體" w:cs="標楷體" w:hint="eastAsia"/>
          <w:sz w:val="28"/>
          <w:szCs w:val="28"/>
        </w:rPr>
        <w:t>90病房分機9001</w:t>
      </w:r>
      <w:r w:rsidR="004C404A" w:rsidRPr="00495C5B">
        <w:rPr>
          <w:rFonts w:ascii="標楷體" w:eastAsia="標楷體" w:hAnsi="標楷體" w:cs="標楷體" w:hint="eastAsia"/>
          <w:bCs/>
          <w:sz w:val="28"/>
          <w:szCs w:val="28"/>
        </w:rPr>
        <w:t>、9002</w:t>
      </w:r>
    </w:p>
    <w:p w:rsidR="00084A73" w:rsidRPr="00B544E1" w:rsidRDefault="00084A73" w:rsidP="00084A73">
      <w:pPr>
        <w:snapToGrid w:val="0"/>
        <w:spacing w:line="440" w:lineRule="exact"/>
        <w:jc w:val="right"/>
        <w:rPr>
          <w:rFonts w:eastAsia="標楷體"/>
          <w:sz w:val="20"/>
          <w:szCs w:val="24"/>
        </w:rPr>
      </w:pPr>
      <w:r>
        <w:rPr>
          <w:rFonts w:eastAsia="標楷體" w:hint="eastAsia"/>
          <w:noProof/>
        </w:rPr>
        <w:drawing>
          <wp:inline distT="0" distB="0" distL="0" distR="0">
            <wp:extent cx="1905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4E1">
        <w:rPr>
          <w:rFonts w:eastAsia="標楷體" w:hint="eastAsia"/>
        </w:rPr>
        <w:t>天主教中華聖母修女會醫療財團法人天主教聖馬爾定醫院</w:t>
      </w:r>
      <w:r w:rsidRPr="00B544E1">
        <w:rPr>
          <w:rFonts w:eastAsia="Times New Roman" w:hint="eastAsia"/>
        </w:rPr>
        <w:t xml:space="preserve">   </w:t>
      </w:r>
      <w:r w:rsidRPr="00B544E1">
        <w:rPr>
          <w:rFonts w:eastAsia="標楷體" w:hint="eastAsia"/>
        </w:rPr>
        <w:t>關心您</w:t>
      </w:r>
    </w:p>
    <w:p w:rsidR="00084A73" w:rsidRPr="00C55174" w:rsidRDefault="00495C5B" w:rsidP="00C55174">
      <w:pPr>
        <w:snapToGrid w:val="0"/>
        <w:spacing w:line="240" w:lineRule="atLeast"/>
        <w:jc w:val="right"/>
        <w:rPr>
          <w:rFonts w:ascii="標楷體" w:eastAsia="標楷體" w:hAnsi="標楷體"/>
          <w:color w:val="808080"/>
        </w:rPr>
      </w:pPr>
      <w:r>
        <w:rPr>
          <w:rFonts w:ascii="標楷體" w:eastAsia="標楷體" w:hAnsi="標楷體" w:hint="eastAsia"/>
          <w:color w:val="808080"/>
          <w:sz w:val="20"/>
          <w:szCs w:val="24"/>
        </w:rPr>
        <w:t>2023</w:t>
      </w:r>
      <w:r w:rsidR="00084A73" w:rsidRPr="0008418A">
        <w:rPr>
          <w:rFonts w:ascii="標楷體" w:eastAsia="標楷體" w:hAnsi="標楷體" w:hint="eastAsia"/>
          <w:color w:val="808080"/>
          <w:sz w:val="20"/>
          <w:szCs w:val="24"/>
        </w:rPr>
        <w:t>年</w:t>
      </w:r>
      <w:r w:rsidR="00EF07B9">
        <w:rPr>
          <w:rFonts w:ascii="標楷體" w:eastAsia="標楷體" w:hAnsi="標楷體" w:hint="eastAsia"/>
          <w:color w:val="808080"/>
          <w:sz w:val="20"/>
          <w:szCs w:val="24"/>
        </w:rPr>
        <w:t>0</w:t>
      </w:r>
      <w:r>
        <w:rPr>
          <w:rFonts w:ascii="標楷體" w:eastAsia="標楷體" w:hAnsi="標楷體" w:hint="eastAsia"/>
          <w:color w:val="808080"/>
          <w:sz w:val="20"/>
          <w:szCs w:val="24"/>
        </w:rPr>
        <w:t>4</w:t>
      </w:r>
      <w:r w:rsidR="00423871">
        <w:rPr>
          <w:rFonts w:ascii="標楷體" w:eastAsia="標楷體" w:hAnsi="標楷體" w:hint="eastAsia"/>
          <w:color w:val="808080"/>
          <w:sz w:val="20"/>
          <w:szCs w:val="24"/>
        </w:rPr>
        <w:t>月校閱</w:t>
      </w:r>
      <w:bookmarkStart w:id="0" w:name="_GoBack"/>
      <w:bookmarkEnd w:id="0"/>
    </w:p>
    <w:sectPr w:rsidR="00084A73" w:rsidRPr="00C55174" w:rsidSect="000806BB">
      <w:footerReference w:type="default" r:id="rId9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7B" w:rsidRDefault="00BC1A7B" w:rsidP="009A733D">
      <w:r>
        <w:separator/>
      </w:r>
    </w:p>
  </w:endnote>
  <w:endnote w:type="continuationSeparator" w:id="0">
    <w:p w:rsidR="00BC1A7B" w:rsidRDefault="00BC1A7B" w:rsidP="009A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274006"/>
      <w:docPartObj>
        <w:docPartGallery w:val="Page Numbers (Bottom of Page)"/>
        <w:docPartUnique/>
      </w:docPartObj>
    </w:sdtPr>
    <w:sdtEndPr/>
    <w:sdtContent>
      <w:p w:rsidR="00423871" w:rsidRDefault="00423871" w:rsidP="004238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5B" w:rsidRPr="00495C5B">
          <w:rPr>
            <w:noProof/>
            <w:lang w:val="zh-TW"/>
          </w:rPr>
          <w:t>3</w:t>
        </w:r>
        <w:r>
          <w:fldChar w:fldCharType="end"/>
        </w:r>
      </w:p>
    </w:sdtContent>
  </w:sdt>
  <w:p w:rsidR="002C7240" w:rsidRDefault="00423871" w:rsidP="002C7240">
    <w:pPr>
      <w:pStyle w:val="a8"/>
      <w:jc w:val="right"/>
    </w:pPr>
    <w:r w:rsidRPr="00423871">
      <w:t>A1-1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7B" w:rsidRDefault="00BC1A7B" w:rsidP="009A733D">
      <w:r>
        <w:separator/>
      </w:r>
    </w:p>
  </w:footnote>
  <w:footnote w:type="continuationSeparator" w:id="0">
    <w:p w:rsidR="00BC1A7B" w:rsidRDefault="00BC1A7B" w:rsidP="009A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73"/>
    <w:rsid w:val="000472AB"/>
    <w:rsid w:val="000806BB"/>
    <w:rsid w:val="0008418A"/>
    <w:rsid w:val="00084A73"/>
    <w:rsid w:val="00162C96"/>
    <w:rsid w:val="001851D5"/>
    <w:rsid w:val="002C7240"/>
    <w:rsid w:val="003578D3"/>
    <w:rsid w:val="00423871"/>
    <w:rsid w:val="00495C5B"/>
    <w:rsid w:val="004C404A"/>
    <w:rsid w:val="00594819"/>
    <w:rsid w:val="005B6919"/>
    <w:rsid w:val="005D4AE1"/>
    <w:rsid w:val="00811CD5"/>
    <w:rsid w:val="00815817"/>
    <w:rsid w:val="00881206"/>
    <w:rsid w:val="008950F3"/>
    <w:rsid w:val="009A733D"/>
    <w:rsid w:val="009B30A5"/>
    <w:rsid w:val="009C53C5"/>
    <w:rsid w:val="00A144AE"/>
    <w:rsid w:val="00A74999"/>
    <w:rsid w:val="00AA3E8D"/>
    <w:rsid w:val="00AE0E9F"/>
    <w:rsid w:val="00B507A9"/>
    <w:rsid w:val="00BA6DBD"/>
    <w:rsid w:val="00BC1A7B"/>
    <w:rsid w:val="00C24AC3"/>
    <w:rsid w:val="00C55174"/>
    <w:rsid w:val="00CA298F"/>
    <w:rsid w:val="00CE2B5E"/>
    <w:rsid w:val="00EF07B9"/>
    <w:rsid w:val="00EF3C44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4A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4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33D"/>
    <w:rPr>
      <w:sz w:val="20"/>
      <w:szCs w:val="20"/>
    </w:rPr>
  </w:style>
  <w:style w:type="character" w:styleId="aa">
    <w:name w:val="Hyperlink"/>
    <w:basedOn w:val="a0"/>
    <w:uiPriority w:val="99"/>
    <w:unhideWhenUsed/>
    <w:rsid w:val="00357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4A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4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33D"/>
    <w:rPr>
      <w:sz w:val="20"/>
      <w:szCs w:val="20"/>
    </w:rPr>
  </w:style>
  <w:style w:type="character" w:styleId="aa">
    <w:name w:val="Hyperlink"/>
    <w:basedOn w:val="a0"/>
    <w:uiPriority w:val="99"/>
    <w:unhideWhenUsed/>
    <w:rsid w:val="00357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pa.gov.tw/Pages/List.aspx?nodeid=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5</cp:revision>
  <dcterms:created xsi:type="dcterms:W3CDTF">2023-03-16T07:40:00Z</dcterms:created>
  <dcterms:modified xsi:type="dcterms:W3CDTF">2023-04-14T05:24:00Z</dcterms:modified>
</cp:coreProperties>
</file>