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E7" w:rsidRDefault="00105E84" w:rsidP="00105E84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D5DE3">
        <w:rPr>
          <w:rFonts w:ascii="標楷體" w:eastAsia="標楷體" w:hAnsi="標楷體" w:cs="標楷體" w:hint="eastAsia"/>
          <w:b/>
          <w:sz w:val="36"/>
          <w:szCs w:val="36"/>
        </w:rPr>
        <w:t>高血壓的預防及生活保健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1.定期檢查血壓並記錄：高血壓是腦中風的主要危險因子。故養成每日定期監測血壓變化是很重要的。</w:t>
      </w:r>
    </w:p>
    <w:tbl>
      <w:tblPr>
        <w:tblW w:w="10436" w:type="dxa"/>
        <w:tblInd w:w="1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836BC8" w:rsidRPr="00836BC8" w:rsidTr="002F3FBC"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36BC8" w:rsidRDefault="00105E84" w:rsidP="00E11DE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※血壓怎麼量才會</w:t>
            </w:r>
            <w:proofErr w:type="gramStart"/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準</w:t>
            </w:r>
            <w:proofErr w:type="gramEnd"/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呢？</w:t>
            </w:r>
          </w:p>
          <w:p w:rsidR="007C6AEB" w:rsidRPr="00836BC8" w:rsidRDefault="007C6AEB" w:rsidP="00E11DE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1.環境安靜，溫度適合。</w:t>
            </w:r>
          </w:p>
          <w:p w:rsidR="007C6AEB" w:rsidRPr="00836BC8" w:rsidRDefault="007C6AEB" w:rsidP="00E11DE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2.固定同一手測量。</w:t>
            </w:r>
          </w:p>
          <w:p w:rsidR="00D66505" w:rsidRPr="00836BC8" w:rsidRDefault="007C6AEB" w:rsidP="00E11DE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6BC8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3</w:t>
            </w:r>
            <w:r w:rsidR="00D66505" w:rsidRPr="00836BC8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.</w:t>
            </w:r>
            <w:r w:rsidR="00D66505" w:rsidRPr="00836BC8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保持心情平靜(Be still) ：</w:t>
            </w:r>
            <w:r w:rsidR="00D66505"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測量血壓的前30分鐘，應該要避免抽菸、運動或喝含咖啡因的飲料（例如茶、咖啡或提神飲料）</w:t>
            </w: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:rsidR="007C6AEB" w:rsidRPr="00836BC8" w:rsidRDefault="007C6AEB" w:rsidP="00E11DE6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4.</w:t>
            </w:r>
            <w:proofErr w:type="gramStart"/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坐姿為宜</w:t>
            </w:r>
            <w:proofErr w:type="gramEnd"/>
            <w:r w:rsidRPr="00836B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:</w:t>
            </w:r>
          </w:p>
          <w:p w:rsidR="007C6AEB" w:rsidRPr="00836BC8" w:rsidRDefault="007C6AEB" w:rsidP="00E11DE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坐在有足夠支撐力的椅子上</w:t>
            </w:r>
            <w:proofErr w:type="gramStart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</w:t>
            </w:r>
            <w:proofErr w:type="gramEnd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避免坐在柔軟的沙發上)。</w:t>
            </w:r>
          </w:p>
          <w:p w:rsidR="007C6AEB" w:rsidRPr="00836BC8" w:rsidRDefault="007C6AEB" w:rsidP="00E11DE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最好坐著休息5分鐘再測量，數值較為準確。</w:t>
            </w:r>
          </w:p>
          <w:p w:rsidR="007C6AEB" w:rsidRPr="00836BC8" w:rsidRDefault="007C6AEB" w:rsidP="00E11DE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坐姿要端正，且腳底要平貼地板，雙腳不要交叉或翹二郎腿</w:t>
            </w: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:rsidR="00105E84" w:rsidRPr="00836BC8" w:rsidRDefault="007C6AEB" w:rsidP="00E11DE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5.</w:t>
            </w:r>
            <w:r w:rsidR="00105E84"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測量</w:t>
            </w:r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的</w:t>
            </w:r>
            <w:proofErr w:type="gramStart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手臂需平放在</w:t>
            </w:r>
            <w:proofErr w:type="gramEnd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桌上，與心臟同高度為佳，大概放在左側胸部下方</w:t>
            </w:r>
            <w:r w:rsidR="00105E84"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:rsidR="00D66505" w:rsidRPr="00836BC8" w:rsidRDefault="007C6AEB" w:rsidP="00E11DE6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6.</w:t>
            </w:r>
            <w:r w:rsidR="00105E84"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測量</w:t>
            </w:r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血壓的</w:t>
            </w:r>
            <w:proofErr w:type="gramStart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壓脈帶</w:t>
            </w:r>
            <w:proofErr w:type="gramEnd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(Cuff)</w:t>
            </w:r>
            <w:proofErr w:type="gramStart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下緣要保持</w:t>
            </w:r>
            <w:proofErr w:type="gramEnd"/>
            <w:r w:rsidRPr="00836BC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在手肘的彎曲處以上</w:t>
            </w:r>
            <w:r w:rsidR="00105E84" w:rsidRPr="00836BC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。      </w:t>
            </w:r>
          </w:p>
        </w:tc>
      </w:tr>
    </w:tbl>
    <w:p w:rsidR="00813F98" w:rsidRDefault="00813F98" w:rsidP="005B76A2">
      <w:pPr>
        <w:snapToGrid w:val="0"/>
        <w:spacing w:line="440" w:lineRule="exact"/>
        <w:ind w:firstLineChars="150" w:firstLine="465"/>
        <w:rPr>
          <w:rFonts w:ascii="標楷體" w:eastAsia="標楷體" w:hAnsi="標楷體" w:hint="eastAsia"/>
          <w:spacing w:val="15"/>
          <w:sz w:val="28"/>
          <w:szCs w:val="28"/>
        </w:rPr>
      </w:pPr>
    </w:p>
    <w:p w:rsidR="002F3FBC" w:rsidRPr="00836BC8" w:rsidRDefault="005B76A2" w:rsidP="005B76A2">
      <w:pPr>
        <w:snapToGrid w:val="0"/>
        <w:spacing w:line="440" w:lineRule="exact"/>
        <w:ind w:firstLineChars="150" w:firstLine="46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36BC8">
        <w:rPr>
          <w:rFonts w:ascii="標楷體" w:eastAsia="標楷體" w:hAnsi="標楷體" w:hint="eastAsia"/>
          <w:spacing w:val="15"/>
          <w:sz w:val="28"/>
          <w:szCs w:val="28"/>
        </w:rPr>
        <w:t>2022年台灣高血壓最新指引特別提及高血壓的生活型態調整--口訣是</w:t>
      </w:r>
      <w:hyperlink r:id="rId8" w:tgtFrame="_blank" w:history="1">
        <w:r w:rsidRPr="00836BC8">
          <w:rPr>
            <w:rStyle w:val="a3"/>
            <w:rFonts w:ascii="標楷體" w:eastAsia="標楷體" w:hAnsi="標楷體" w:hint="eastAsia"/>
            <w:color w:val="auto"/>
            <w:spacing w:val="15"/>
            <w:sz w:val="28"/>
            <w:szCs w:val="28"/>
          </w:rPr>
          <w:t>S-ABCDE</w:t>
        </w:r>
      </w:hyperlink>
      <w:r w:rsidRPr="00836BC8">
        <w:rPr>
          <w:rFonts w:ascii="標楷體" w:eastAsia="標楷體" w:hAnsi="標楷體" w:hint="eastAsia"/>
          <w:spacing w:val="15"/>
          <w:sz w:val="28"/>
          <w:szCs w:val="28"/>
        </w:rPr>
        <w:t>，</w:t>
      </w:r>
      <w:r w:rsidR="002E0A64" w:rsidRPr="00836BC8">
        <w:rPr>
          <w:rFonts w:ascii="標楷體" w:eastAsia="標楷體" w:hAnsi="標楷體" w:hint="eastAsia"/>
          <w:sz w:val="28"/>
          <w:szCs w:val="28"/>
        </w:rPr>
        <w:t>包含：限制鈉攝取（Sodium restriction）、限制酒精攝取（Alcohol limitation）、減輕體重（Body weight reduction）、戒菸（Cigarette smoke cessation）、飲食調整（Diet adaptation）和採用運動（Exercise adoption）</w:t>
      </w:r>
      <w:r w:rsidR="002E0A64" w:rsidRPr="00836BC8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3118"/>
      </w:tblGrid>
      <w:tr w:rsidR="00105E84" w:rsidRPr="00E44BB8" w:rsidTr="00206367">
        <w:tc>
          <w:tcPr>
            <w:tcW w:w="10881" w:type="dxa"/>
            <w:gridSpan w:val="3"/>
            <w:shd w:val="clear" w:color="auto" w:fill="auto"/>
          </w:tcPr>
          <w:p w:rsidR="00105E84" w:rsidRPr="00836BC8" w:rsidRDefault="00105E84" w:rsidP="0097702F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sz w:val="28"/>
                <w:szCs w:val="28"/>
              </w:rPr>
              <w:t>生活型態改變</w:t>
            </w:r>
          </w:p>
        </w:tc>
      </w:tr>
      <w:tr w:rsidR="00105E84" w:rsidRPr="00E44BB8" w:rsidTr="002E203C">
        <w:tc>
          <w:tcPr>
            <w:tcW w:w="1951" w:type="dxa"/>
            <w:shd w:val="clear" w:color="auto" w:fill="auto"/>
          </w:tcPr>
          <w:p w:rsidR="00105E84" w:rsidRPr="00836BC8" w:rsidRDefault="00105E84" w:rsidP="0097702F">
            <w:pPr>
              <w:pStyle w:val="Pa12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改  變</w:t>
            </w:r>
          </w:p>
        </w:tc>
        <w:tc>
          <w:tcPr>
            <w:tcW w:w="5812" w:type="dxa"/>
            <w:shd w:val="clear" w:color="auto" w:fill="auto"/>
          </w:tcPr>
          <w:p w:rsidR="00105E84" w:rsidRPr="00836BC8" w:rsidRDefault="00105E84" w:rsidP="0097702F">
            <w:pPr>
              <w:pStyle w:val="Pa12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建    議</w:t>
            </w:r>
          </w:p>
        </w:tc>
        <w:tc>
          <w:tcPr>
            <w:tcW w:w="3118" w:type="dxa"/>
            <w:shd w:val="clear" w:color="auto" w:fill="auto"/>
          </w:tcPr>
          <w:p w:rsidR="00105E84" w:rsidRPr="00836BC8" w:rsidRDefault="00105E84" w:rsidP="0097702F">
            <w:pPr>
              <w:pStyle w:val="Pa12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收縮壓降低的效果</w:t>
            </w:r>
          </w:p>
        </w:tc>
      </w:tr>
      <w:tr w:rsidR="00105E84" w:rsidRPr="00E44BB8" w:rsidTr="002E203C">
        <w:tc>
          <w:tcPr>
            <w:tcW w:w="1951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限制鹽分攝取</w:t>
            </w:r>
          </w:p>
        </w:tc>
        <w:tc>
          <w:tcPr>
            <w:tcW w:w="5812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每天2-4克</w:t>
            </w:r>
            <w:r w:rsidR="00504F00"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（每天5-10克的鹽）</w:t>
            </w:r>
          </w:p>
        </w:tc>
        <w:tc>
          <w:tcPr>
            <w:tcW w:w="3118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2.5 mmHg/減少1克鹽</w:t>
            </w:r>
          </w:p>
        </w:tc>
      </w:tr>
      <w:tr w:rsidR="00105E84" w:rsidRPr="00E44BB8" w:rsidTr="002E203C">
        <w:tc>
          <w:tcPr>
            <w:tcW w:w="1951" w:type="dxa"/>
            <w:shd w:val="clear" w:color="auto" w:fill="auto"/>
          </w:tcPr>
          <w:p w:rsidR="00105E84" w:rsidRPr="00836BC8" w:rsidRDefault="00105E84" w:rsidP="00F56E61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限制酒精攝取 </w:t>
            </w:r>
          </w:p>
        </w:tc>
        <w:tc>
          <w:tcPr>
            <w:tcW w:w="5812" w:type="dxa"/>
            <w:shd w:val="clear" w:color="auto" w:fill="auto"/>
          </w:tcPr>
          <w:p w:rsidR="00504F00" w:rsidRPr="00836BC8" w:rsidRDefault="00504F00" w:rsidP="00504F00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(1)沒有飲酒習慣的人不應以任何理由開始飲酒。</w:t>
            </w:r>
          </w:p>
          <w:p w:rsidR="00504F00" w:rsidRPr="00836BC8" w:rsidRDefault="00504F00" w:rsidP="00504F00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(2)沒有</w:t>
            </w:r>
            <w:proofErr w:type="gramStart"/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乙醛去氫</w:t>
            </w:r>
            <w:proofErr w:type="gramEnd"/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酶(ALDH2)基因功能障礙的族群，男性酒精攝取量應限制在每週小於100克，女性則應限制在每週小於50克。</w:t>
            </w:r>
          </w:p>
          <w:p w:rsidR="00504F00" w:rsidRPr="00836BC8" w:rsidRDefault="00504F00" w:rsidP="00504F00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(3)</w:t>
            </w:r>
            <w:proofErr w:type="gramStart"/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乙醛去氫</w:t>
            </w:r>
            <w:proofErr w:type="gramEnd"/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酶(ALDH2)基因功能障礙的族群，男性酒精攝取量應限制在每週小於64克，女性則應限制在每週小於28克。</w:t>
            </w:r>
          </w:p>
        </w:tc>
        <w:tc>
          <w:tcPr>
            <w:tcW w:w="3118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2-4 mmHg </w:t>
            </w:r>
          </w:p>
        </w:tc>
      </w:tr>
      <w:tr w:rsidR="00105E84" w:rsidRPr="00E44BB8" w:rsidTr="002E203C">
        <w:tc>
          <w:tcPr>
            <w:tcW w:w="1951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lastRenderedPageBreak/>
              <w:t>減重</w:t>
            </w:r>
          </w:p>
        </w:tc>
        <w:tc>
          <w:tcPr>
            <w:tcW w:w="5812" w:type="dxa"/>
            <w:shd w:val="clear" w:color="auto" w:fill="auto"/>
          </w:tcPr>
          <w:p w:rsidR="00105E84" w:rsidRPr="00836BC8" w:rsidRDefault="00105E84" w:rsidP="00504F00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BMI:</w:t>
            </w:r>
            <w:r w:rsidR="00504F00" w:rsidRPr="00836BC8">
              <w:rPr>
                <w:rFonts w:ascii="標楷體" w:eastAsia="標楷體" w:hAnsi="標楷體" w:hint="eastAsia"/>
                <w:color w:val="auto"/>
                <w:spacing w:val="15"/>
                <w:sz w:val="28"/>
                <w:szCs w:val="28"/>
              </w:rPr>
              <w:t>20~24.9 kg/m2</w:t>
            </w:r>
          </w:p>
        </w:tc>
        <w:tc>
          <w:tcPr>
            <w:tcW w:w="3118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1 mmHg/</w:t>
            </w:r>
            <w:proofErr w:type="gramStart"/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每減重</w:t>
            </w:r>
            <w:proofErr w:type="gramEnd"/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1公斤</w:t>
            </w:r>
          </w:p>
        </w:tc>
      </w:tr>
      <w:tr w:rsidR="00105E84" w:rsidRPr="00E44BB8" w:rsidTr="002E203C">
        <w:tc>
          <w:tcPr>
            <w:tcW w:w="1951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戒菸</w:t>
            </w:r>
          </w:p>
        </w:tc>
        <w:tc>
          <w:tcPr>
            <w:tcW w:w="5812" w:type="dxa"/>
            <w:shd w:val="clear" w:color="auto" w:fill="auto"/>
          </w:tcPr>
          <w:p w:rsidR="00105E84" w:rsidRPr="00836BC8" w:rsidRDefault="00504F00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pacing w:val="15"/>
                <w:sz w:val="28"/>
                <w:szCs w:val="28"/>
              </w:rPr>
              <w:t>香菸和電子煙</w:t>
            </w:r>
            <w:r w:rsidR="00105E84"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完全戒除</w:t>
            </w:r>
          </w:p>
        </w:tc>
        <w:tc>
          <w:tcPr>
            <w:tcW w:w="3118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無獨立的效果</w:t>
            </w:r>
          </w:p>
          <w:p w:rsidR="00AF32CC" w:rsidRPr="00836BC8" w:rsidRDefault="00AF32CC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降低心血管風險</w:t>
            </w:r>
          </w:p>
        </w:tc>
      </w:tr>
      <w:tr w:rsidR="00105E84" w:rsidRPr="00E44BB8" w:rsidTr="002E203C">
        <w:tc>
          <w:tcPr>
            <w:tcW w:w="1951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飲食控制</w:t>
            </w:r>
          </w:p>
        </w:tc>
        <w:tc>
          <w:tcPr>
            <w:tcW w:w="5812" w:type="dxa"/>
            <w:shd w:val="clear" w:color="auto" w:fill="auto"/>
          </w:tcPr>
          <w:p w:rsidR="00105E84" w:rsidRPr="00836BC8" w:rsidRDefault="00105E84" w:rsidP="00B33699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DASH diet</w:t>
            </w:r>
            <w:r w:rsidR="00140CEC"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</w:t>
            </w:r>
            <w:r w:rsidR="00140CEC" w:rsidRPr="00836BC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得舒飲食</w:t>
            </w:r>
            <w:r w:rsidR="00140CEC"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)</w:t>
            </w:r>
            <w:r w:rsidR="00504F00"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、</w:t>
            </w:r>
            <w:r w:rsidR="00B33699"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  <w:shd w:val="clear" w:color="auto" w:fill="FFFFFF"/>
              </w:rPr>
              <w:t>多吃蔬果、少油、增加全穀類、堅果類、家禽類、減少紅肉、含糖飲料和甜食。</w:t>
            </w:r>
          </w:p>
        </w:tc>
        <w:tc>
          <w:tcPr>
            <w:tcW w:w="3118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10-12mmHg </w:t>
            </w:r>
          </w:p>
        </w:tc>
      </w:tr>
      <w:tr w:rsidR="00105E84" w:rsidRPr="00E44BB8" w:rsidTr="002E203C">
        <w:tc>
          <w:tcPr>
            <w:tcW w:w="1951" w:type="dxa"/>
            <w:shd w:val="clear" w:color="auto" w:fill="auto"/>
          </w:tcPr>
          <w:p w:rsidR="00105E84" w:rsidRPr="00836BC8" w:rsidRDefault="00105E84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>運動</w:t>
            </w:r>
          </w:p>
        </w:tc>
        <w:tc>
          <w:tcPr>
            <w:tcW w:w="5812" w:type="dxa"/>
            <w:shd w:val="clear" w:color="auto" w:fill="auto"/>
          </w:tcPr>
          <w:p w:rsidR="00504F00" w:rsidRPr="00836BC8" w:rsidRDefault="00504F00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*規律地進行有氧運動（每週5-7天至少30分鐘的中等強度運動），</w:t>
            </w:r>
            <w:r w:rsidR="00B33699"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搭配或不搭配阻力運動，進行神經運動或訓練，例如：太極拳、瑜珈和冥想，以降低血壓。</w:t>
            </w:r>
          </w:p>
          <w:p w:rsidR="00504F00" w:rsidRPr="00836BC8" w:rsidRDefault="00504F00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trike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*血壓控制不良的患者（收縮壓大於160 mmHg），不建議進行高強度運動。</w:t>
            </w:r>
          </w:p>
        </w:tc>
        <w:tc>
          <w:tcPr>
            <w:tcW w:w="3118" w:type="dxa"/>
            <w:shd w:val="clear" w:color="auto" w:fill="auto"/>
          </w:tcPr>
          <w:p w:rsidR="00105E84" w:rsidRPr="00836BC8" w:rsidRDefault="00B33699" w:rsidP="0097702F">
            <w:pPr>
              <w:pStyle w:val="Pa13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836BC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3-11</w:t>
            </w:r>
            <w:r w:rsidR="00105E84" w:rsidRPr="00836BC8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mmHg </w:t>
            </w:r>
          </w:p>
        </w:tc>
      </w:tr>
    </w:tbl>
    <w:p w:rsidR="00B33699" w:rsidRPr="00836BC8" w:rsidRDefault="00B33699" w:rsidP="00B33699">
      <w:pPr>
        <w:snapToGrid w:val="0"/>
        <w:spacing w:line="440" w:lineRule="exact"/>
        <w:ind w:left="420" w:hangingChars="150" w:hanging="420"/>
        <w:rPr>
          <w:rFonts w:ascii="標楷體" w:eastAsia="標楷體" w:hAnsi="標楷體" w:cs="標楷體"/>
          <w:sz w:val="28"/>
          <w:szCs w:val="28"/>
        </w:rPr>
      </w:pPr>
      <w:r w:rsidRPr="00836BC8">
        <w:rPr>
          <w:rFonts w:ascii="標楷體" w:eastAsia="標楷體" w:hAnsi="標楷體" w:cs="標楷體" w:hint="eastAsia"/>
          <w:b/>
          <w:sz w:val="28"/>
          <w:szCs w:val="28"/>
        </w:rPr>
        <w:t xml:space="preserve">** </w:t>
      </w:r>
      <w:r w:rsidRPr="00836BC8">
        <w:rPr>
          <w:rFonts w:ascii="標楷體" w:eastAsia="標楷體" w:hAnsi="標楷體" w:cs="標楷體" w:hint="eastAsia"/>
          <w:sz w:val="28"/>
          <w:szCs w:val="28"/>
        </w:rPr>
        <w:t>得舒飲食是指攝取大量的蔬菜水果(一天8-10 份)、低脂乳製品(一天2-3份)、全穀類、家禽肉、魚肉、堅果類。</w:t>
      </w:r>
    </w:p>
    <w:p w:rsidR="00B33699" w:rsidRPr="00836BC8" w:rsidRDefault="00B33699" w:rsidP="00B33699">
      <w:pPr>
        <w:snapToGrid w:val="0"/>
        <w:spacing w:line="440" w:lineRule="exact"/>
        <w:rPr>
          <w:rFonts w:ascii="標楷體" w:eastAsia="標楷體" w:hAnsi="標楷體" w:cs="DFLiSong-Bd-HK-BF-Identity-H"/>
          <w:kern w:val="0"/>
          <w:sz w:val="28"/>
          <w:szCs w:val="28"/>
        </w:rPr>
      </w:pPr>
      <w:r w:rsidRPr="00836BC8">
        <w:rPr>
          <w:rFonts w:ascii="標楷體" w:eastAsia="標楷體" w:hAnsi="標楷體" w:cs="標楷體" w:hint="eastAsia"/>
          <w:b/>
          <w:sz w:val="28"/>
          <w:szCs w:val="28"/>
        </w:rPr>
        <w:t>**</w:t>
      </w:r>
      <w:r w:rsidRPr="00836BC8">
        <w:rPr>
          <w:rFonts w:ascii="標楷體" w:eastAsia="標楷體" w:hAnsi="標楷體" w:cs="標楷體" w:hint="eastAsia"/>
          <w:b/>
          <w:bCs/>
          <w:sz w:val="28"/>
          <w:szCs w:val="28"/>
        </w:rPr>
        <w:t>{</w:t>
      </w:r>
      <w:r w:rsidRPr="00836BC8">
        <w:rPr>
          <w:rStyle w:val="ad"/>
          <w:rFonts w:ascii="標楷體" w:eastAsia="標楷體" w:hAnsi="標楷體" w:hint="eastAsia"/>
          <w:sz w:val="28"/>
          <w:szCs w:val="28"/>
        </w:rPr>
        <w:t> </w:t>
      </w:r>
      <w:r w:rsidRPr="00836BC8">
        <w:rPr>
          <w:rStyle w:val="011"/>
          <w:rFonts w:ascii="標楷體" w:eastAsia="標楷體" w:hAnsi="標楷體" w:hint="default"/>
          <w:sz w:val="28"/>
          <w:szCs w:val="28"/>
        </w:rPr>
        <w:t>BMI = 體重(公斤) / 身高</w:t>
      </w:r>
      <w:r w:rsidRPr="00836BC8">
        <w:rPr>
          <w:rStyle w:val="011"/>
          <w:rFonts w:ascii="標楷體" w:eastAsia="標楷體" w:hAnsi="標楷體" w:hint="default"/>
          <w:sz w:val="28"/>
          <w:szCs w:val="28"/>
          <w:vertAlign w:val="superscript"/>
        </w:rPr>
        <w:t>2</w:t>
      </w:r>
      <w:r w:rsidRPr="00836BC8">
        <w:rPr>
          <w:rStyle w:val="011"/>
          <w:rFonts w:ascii="標楷體" w:eastAsia="標楷體" w:hAnsi="標楷體" w:hint="default"/>
          <w:sz w:val="28"/>
          <w:szCs w:val="28"/>
        </w:rPr>
        <w:t>(公尺</w:t>
      </w:r>
      <w:r w:rsidRPr="00836BC8">
        <w:rPr>
          <w:rStyle w:val="011"/>
          <w:rFonts w:ascii="標楷體" w:eastAsia="標楷體" w:hAnsi="標楷體" w:hint="default"/>
          <w:sz w:val="28"/>
          <w:szCs w:val="28"/>
          <w:vertAlign w:val="superscript"/>
        </w:rPr>
        <w:t>2</w:t>
      </w:r>
      <w:r w:rsidRPr="00836BC8">
        <w:rPr>
          <w:rStyle w:val="011"/>
          <w:rFonts w:ascii="標楷體" w:eastAsia="標楷體" w:hAnsi="標楷體" w:hint="default"/>
          <w:sz w:val="28"/>
          <w:szCs w:val="28"/>
        </w:rPr>
        <w:t>)</w:t>
      </w:r>
      <w:r w:rsidRPr="00836BC8">
        <w:rPr>
          <w:rFonts w:ascii="標楷體" w:eastAsia="標楷體" w:hAnsi="標楷體" w:cs="標楷體" w:hint="eastAsia"/>
          <w:b/>
          <w:bCs/>
          <w:sz w:val="28"/>
          <w:szCs w:val="28"/>
        </w:rPr>
        <w:t>}</w:t>
      </w:r>
      <w:r w:rsidRPr="00836BC8">
        <w:rPr>
          <w:rFonts w:ascii="標楷體" w:eastAsia="標楷體" w:hAnsi="標楷體" w:cs="標楷體" w:hint="eastAsia"/>
          <w:b/>
          <w:sz w:val="28"/>
          <w:szCs w:val="28"/>
        </w:rPr>
        <w:t xml:space="preserve"> ，</w:t>
      </w:r>
      <w:r w:rsidRPr="00836BC8">
        <w:rPr>
          <w:rFonts w:ascii="標楷體" w:eastAsia="標楷體" w:hAnsi="標楷體" w:cs="標楷體" w:hint="eastAsia"/>
          <w:b/>
          <w:bCs/>
          <w:sz w:val="28"/>
          <w:szCs w:val="28"/>
        </w:rPr>
        <w:t>例如:</w:t>
      </w:r>
      <w:r w:rsidRPr="00836BC8">
        <w:rPr>
          <w:rFonts w:ascii="標楷體" w:eastAsia="標楷體" w:hAnsi="標楷體" w:cs="DFLiSong-Bd-HK-BF-Identity-H" w:hint="eastAsia"/>
          <w:kern w:val="0"/>
          <w:sz w:val="28"/>
          <w:szCs w:val="28"/>
        </w:rPr>
        <w:t xml:space="preserve"> 身高170公分 體重80公斤=&gt;</w:t>
      </w:r>
    </w:p>
    <w:p w:rsidR="00B33699" w:rsidRPr="00836BC8" w:rsidRDefault="00B33699" w:rsidP="00B33699">
      <w:pPr>
        <w:snapToGrid w:val="0"/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36BC8">
        <w:rPr>
          <w:rFonts w:ascii="標楷體" w:eastAsia="標楷體" w:hAnsi="標楷體" w:cs="DFLiSong-Bd-HK-BF-Identity-H" w:hint="eastAsia"/>
          <w:kern w:val="0"/>
          <w:sz w:val="28"/>
          <w:szCs w:val="28"/>
        </w:rPr>
        <w:t xml:space="preserve">    80/1.7 </w:t>
      </w:r>
      <w:r w:rsidRPr="00836BC8">
        <w:rPr>
          <w:rStyle w:val="011"/>
          <w:rFonts w:ascii="標楷體" w:eastAsia="標楷體" w:hAnsi="標楷體" w:hint="default"/>
          <w:sz w:val="28"/>
          <w:szCs w:val="28"/>
          <w:vertAlign w:val="superscript"/>
        </w:rPr>
        <w:t>2</w:t>
      </w:r>
      <w:r w:rsidRPr="00836BC8">
        <w:rPr>
          <w:rStyle w:val="011"/>
          <w:rFonts w:ascii="標楷體" w:eastAsia="標楷體" w:hAnsi="標楷體" w:hint="default"/>
          <w:sz w:val="28"/>
          <w:szCs w:val="28"/>
        </w:rPr>
        <w:t>=27.7</w:t>
      </w:r>
      <w:r w:rsidRPr="00836BC8">
        <w:rPr>
          <w:rFonts w:ascii="標楷體" w:eastAsia="標楷體" w:hAnsi="標楷體" w:cs="標楷體" w:hint="eastAsia"/>
          <w:b/>
          <w:sz w:val="28"/>
          <w:szCs w:val="28"/>
        </w:rPr>
        <w:t>，故體重過重</w:t>
      </w:r>
      <w:r w:rsidRPr="00836BC8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105E84" w:rsidRPr="00852215" w:rsidRDefault="00105E84" w:rsidP="00105E84">
      <w:pPr>
        <w:snapToGrid w:val="0"/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六、飲食原則：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1.</w:t>
      </w:r>
      <w:proofErr w:type="gramStart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採</w:t>
      </w:r>
      <w:proofErr w:type="gramEnd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新鮮自然食物，少吃加工製品如：罐頭、燻肉，高血壓病人每天食鹽宜少於5公克。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2.</w:t>
      </w:r>
      <w:proofErr w:type="gramStart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可用蔥</w:t>
      </w:r>
      <w:proofErr w:type="gramEnd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、薑、八角、花椒、肉桂、檸檬、花生、芝麻等增加風味；或使用白糖、白醋、檸檬、梅子、蘋果、鳳梨及蕃茄增加酸甜味。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3.使用</w:t>
      </w:r>
      <w:proofErr w:type="gramStart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燻</w:t>
      </w:r>
      <w:proofErr w:type="gramEnd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烤方式促進食慾，清蒸、燉、水煮、川燙也很可口。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4.勿用豬油，宜用植物油。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5.多食脫脂奶、豆漿。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6.蛋黃每週少於三個。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7.少吃肥肉、內臟，</w:t>
      </w:r>
      <w:proofErr w:type="gramStart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肉類宜去皮</w:t>
      </w:r>
      <w:proofErr w:type="gramEnd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食用，甜點、</w:t>
      </w:r>
      <w:proofErr w:type="gramStart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油類宜少</w:t>
      </w:r>
      <w:proofErr w:type="gramEnd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吃。</w:t>
      </w: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8.減少用鹽水浸泡的食物，</w:t>
      </w:r>
      <w:proofErr w:type="gramStart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若泡過宜</w:t>
      </w:r>
      <w:proofErr w:type="gramEnd"/>
      <w:r w:rsidRPr="00852215">
        <w:rPr>
          <w:rFonts w:ascii="標楷體" w:eastAsia="標楷體" w:hAnsi="標楷體" w:cs="標楷體" w:hint="eastAsia"/>
          <w:b/>
          <w:sz w:val="28"/>
          <w:szCs w:val="28"/>
        </w:rPr>
        <w:t>用水燙過或清水沖洗。</w:t>
      </w:r>
    </w:p>
    <w:p w:rsidR="00105E84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 w:hint="eastAsia"/>
          <w:b/>
          <w:sz w:val="28"/>
          <w:szCs w:val="28"/>
        </w:rPr>
      </w:pPr>
      <w:r w:rsidRPr="00852215">
        <w:rPr>
          <w:rFonts w:ascii="標楷體" w:eastAsia="標楷體" w:hAnsi="標楷體" w:cs="標楷體" w:hint="eastAsia"/>
          <w:b/>
          <w:sz w:val="28"/>
          <w:szCs w:val="28"/>
        </w:rPr>
        <w:t>9.紫菜、海帶、芹菜、蘿蔔因含鈉量高宜少用。</w:t>
      </w:r>
    </w:p>
    <w:p w:rsidR="00EA131D" w:rsidRDefault="00EA131D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 w:hint="eastAsia"/>
          <w:b/>
          <w:sz w:val="28"/>
          <w:szCs w:val="28"/>
        </w:rPr>
      </w:pPr>
    </w:p>
    <w:p w:rsidR="00EA131D" w:rsidRDefault="00EA131D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 w:hint="eastAsia"/>
          <w:b/>
          <w:sz w:val="28"/>
          <w:szCs w:val="28"/>
        </w:rPr>
      </w:pPr>
    </w:p>
    <w:p w:rsidR="00EA131D" w:rsidRPr="00852215" w:rsidRDefault="00EA131D" w:rsidP="00105E84">
      <w:pPr>
        <w:snapToGrid w:val="0"/>
        <w:spacing w:line="440" w:lineRule="exact"/>
        <w:ind w:left="280" w:hanging="280"/>
        <w:rPr>
          <w:rFonts w:ascii="標楷體" w:eastAsia="標楷體" w:hAnsi="標楷體"/>
          <w:sz w:val="28"/>
          <w:szCs w:val="28"/>
        </w:rPr>
      </w:pPr>
    </w:p>
    <w:p w:rsidR="00105E84" w:rsidRPr="00852215" w:rsidRDefault="00105E84" w:rsidP="00105E84">
      <w:pPr>
        <w:snapToGrid w:val="0"/>
        <w:spacing w:line="440" w:lineRule="exact"/>
        <w:ind w:left="280" w:hanging="280"/>
        <w:rPr>
          <w:rFonts w:ascii="標楷體" w:eastAsia="標楷體" w:hAnsi="標楷體" w:cs="標楷體"/>
          <w:sz w:val="28"/>
          <w:szCs w:val="28"/>
        </w:rPr>
      </w:pPr>
      <w:r w:rsidRPr="00852215">
        <w:rPr>
          <w:rFonts w:ascii="標楷體" w:eastAsia="標楷體" w:hAnsi="標楷體"/>
          <w:sz w:val="28"/>
          <w:szCs w:val="28"/>
        </w:rPr>
        <w:lastRenderedPageBreak/>
        <w:t>10.低鈉鹽、無鹽調味料宜請教醫師或營養師。</w:t>
      </w:r>
    </w:p>
    <w:tbl>
      <w:tblPr>
        <w:tblW w:w="0" w:type="auto"/>
        <w:tblInd w:w="1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727"/>
        <w:gridCol w:w="5050"/>
      </w:tblGrid>
      <w:tr w:rsidR="00105E84" w:rsidRPr="00852215" w:rsidTr="00206367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可食用的食品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避免食用的食品</w:t>
            </w:r>
          </w:p>
        </w:tc>
      </w:tr>
      <w:tr w:rsidR="00105E84" w:rsidRPr="00852215" w:rsidTr="002063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奶類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各種奶類或奶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製品，最好使用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低脂奶類，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每日限飲二杯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乳酪</w:t>
            </w:r>
          </w:p>
        </w:tc>
      </w:tr>
      <w:tr w:rsidR="00105E84" w:rsidRPr="00852215" w:rsidTr="002063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蛋豆魚肉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1.新鮮肉、魚及蛋類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2.新鮮豆類及其製品，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如：豆腐、豆漿、豆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干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1.醃製、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滷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製、燻製的食品，如：火腿、香腸、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燻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雞、滷味、豆腐、魚、肉鬆等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2.罐製食品，如：肉醬、沙丁魚、鮪魚等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3.速食品，如：炸雞、漢堡、各式肉丸、魚丸等</w:t>
            </w:r>
          </w:p>
        </w:tc>
      </w:tr>
      <w:tr w:rsidR="00105E84" w:rsidRPr="00852215" w:rsidTr="002063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五穀根莖類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自製米、麵食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1.麵包、蛋糕及甜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鹹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餅乾、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奶酥等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2.油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麵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、麵線、速食麵、速食米粉、速食冬粉等</w:t>
            </w:r>
          </w:p>
        </w:tc>
      </w:tr>
      <w:tr w:rsidR="00105E84" w:rsidRPr="00852215" w:rsidTr="002063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油脂類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植物油，如：大豆油、玉米油等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奶油、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瑪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琪琳、沙拉醬、蛋黃醬等</w:t>
            </w:r>
          </w:p>
        </w:tc>
      </w:tr>
      <w:tr w:rsidR="00105E84" w:rsidRPr="00852215" w:rsidTr="002063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蔬菜類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1.新鮮蔬菜(芹菜、胡蘿蔔等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含鈉較高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的蔬菜宜少食用)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2.自製蔬菜汁，毋須再加鹽調味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1.醃製蔬菜，如：榨菜、酸菜、醬菜等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2.加鹽的冷凍蔬菜，如：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碗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豆莢、青豆仁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3.各種加鹽的加工蔬菜汁及蔬菜罐頭</w:t>
            </w:r>
          </w:p>
        </w:tc>
      </w:tr>
      <w:tr w:rsidR="00105E84" w:rsidRPr="00852215" w:rsidTr="002063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水果類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1.新鮮水果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2.自製果汁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1.乾果類，如：蜜餞、脫水水果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2.各類加鹽的罐頭水果及加工果汁</w:t>
            </w:r>
          </w:p>
        </w:tc>
      </w:tr>
      <w:tr w:rsidR="00105E84" w:rsidRPr="00852215" w:rsidTr="0020636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其他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1.白糖、白醋、五香料、杏仁露等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2.辣椒、胡椒、咖哩粉等</w:t>
            </w:r>
            <w:proofErr w:type="gramStart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刺激品宜少</w:t>
            </w:r>
            <w:proofErr w:type="gramEnd"/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食用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3.濃茶、咖啡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1.味精、豆瓣醬、辣椒醬、沙茶醬、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甜麵醬、蠔油、烏醋、蕃茄醬等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2.雞精、牛肉精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3.炸洋芋片、爆米花、米果</w:t>
            </w:r>
          </w:p>
          <w:p w:rsidR="00105E84" w:rsidRPr="00852215" w:rsidRDefault="00105E84" w:rsidP="00FE59AE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2215">
              <w:rPr>
                <w:rFonts w:ascii="標楷體" w:eastAsia="標楷體" w:hAnsi="標楷體" w:cs="標楷體" w:hint="eastAsia"/>
                <w:sz w:val="28"/>
                <w:szCs w:val="28"/>
              </w:rPr>
              <w:t>4.運動飲料</w:t>
            </w:r>
          </w:p>
        </w:tc>
      </w:tr>
    </w:tbl>
    <w:p w:rsidR="00B33699" w:rsidRDefault="00B33699" w:rsidP="00105E84">
      <w:pPr>
        <w:adjustRightInd w:val="0"/>
        <w:snapToGrid w:val="0"/>
        <w:spacing w:line="440" w:lineRule="exact"/>
        <w:rPr>
          <w:rFonts w:ascii="標楷體" w:eastAsia="標楷體" w:hAnsi="標楷體"/>
          <w:color w:val="0000FF"/>
          <w:sz w:val="28"/>
          <w:szCs w:val="28"/>
        </w:rPr>
      </w:pPr>
    </w:p>
    <w:p w:rsidR="00105E84" w:rsidRPr="004F6DAF" w:rsidRDefault="00105E84" w:rsidP="00105E84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參考資料</w:t>
      </w:r>
    </w:p>
    <w:p w:rsidR="00E56266" w:rsidRPr="00836BC8" w:rsidRDefault="00E56266" w:rsidP="00E56266">
      <w:pPr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836BC8">
        <w:rPr>
          <w:rFonts w:ascii="標楷體" w:eastAsia="標楷體" w:hAnsi="標楷體" w:cs="標楷體" w:hint="eastAsia"/>
          <w:sz w:val="28"/>
          <w:szCs w:val="28"/>
        </w:rPr>
        <w:t>劉雪娥總校閱．成人內外科護理 (上冊)第八版三刷．臺北市：</w:t>
      </w:r>
      <w:proofErr w:type="gramStart"/>
      <w:r w:rsidRPr="00836BC8">
        <w:rPr>
          <w:rFonts w:ascii="標楷體" w:eastAsia="標楷體" w:hAnsi="標楷體" w:cs="標楷體" w:hint="eastAsia"/>
          <w:sz w:val="28"/>
          <w:szCs w:val="28"/>
        </w:rPr>
        <w:t>華杏</w:t>
      </w:r>
      <w:proofErr w:type="gramEnd"/>
      <w:r w:rsidRPr="00836BC8">
        <w:rPr>
          <w:rFonts w:ascii="標楷體" w:eastAsia="標楷體" w:hAnsi="標楷體" w:cs="標楷體" w:hint="eastAsia"/>
          <w:sz w:val="28"/>
          <w:szCs w:val="28"/>
        </w:rPr>
        <w:t>，2022.02；906-912</w:t>
      </w:r>
      <w:r w:rsidRPr="00836BC8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105E84" w:rsidRPr="00836BC8" w:rsidRDefault="00105E84" w:rsidP="00105E84">
      <w:pPr>
        <w:pStyle w:val="a5"/>
        <w:adjustRightInd w:val="0"/>
        <w:snapToGrid w:val="0"/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836BC8">
        <w:rPr>
          <w:rStyle w:val="a4"/>
          <w:rFonts w:ascii="標楷體" w:eastAsia="標楷體" w:hAnsi="標楷體"/>
          <w:i w:val="0"/>
          <w:iCs w:val="0"/>
          <w:sz w:val="28"/>
          <w:szCs w:val="28"/>
        </w:rPr>
        <w:t>衛生</w:t>
      </w:r>
      <w:r w:rsidRPr="00836BC8">
        <w:rPr>
          <w:rFonts w:ascii="標楷體" w:eastAsia="標楷體" w:hAnsi="標楷體"/>
          <w:sz w:val="28"/>
          <w:szCs w:val="28"/>
        </w:rPr>
        <w:t>福利部</w:t>
      </w:r>
      <w:r w:rsidRPr="00836BC8">
        <w:rPr>
          <w:rStyle w:val="a4"/>
          <w:rFonts w:ascii="標楷體" w:eastAsia="標楷體" w:hAnsi="標楷體"/>
          <w:i w:val="0"/>
          <w:iCs w:val="0"/>
          <w:sz w:val="28"/>
          <w:szCs w:val="28"/>
        </w:rPr>
        <w:t>國民</w:t>
      </w:r>
      <w:proofErr w:type="gramStart"/>
      <w:r w:rsidRPr="00836BC8">
        <w:rPr>
          <w:rStyle w:val="a4"/>
          <w:rFonts w:ascii="標楷體" w:eastAsia="標楷體" w:hAnsi="標楷體"/>
          <w:i w:val="0"/>
          <w:iCs w:val="0"/>
          <w:sz w:val="28"/>
          <w:szCs w:val="28"/>
        </w:rPr>
        <w:t>健康</w:t>
      </w:r>
      <w:r w:rsidRPr="00836BC8">
        <w:rPr>
          <w:rFonts w:ascii="標楷體" w:eastAsia="標楷體" w:hAnsi="標楷體"/>
          <w:sz w:val="28"/>
          <w:szCs w:val="28"/>
        </w:rPr>
        <w:t>署</w:t>
      </w:r>
      <w:proofErr w:type="gramEnd"/>
      <w:r w:rsidRPr="00836BC8">
        <w:rPr>
          <w:rFonts w:ascii="標楷體" w:eastAsia="標楷體" w:hAnsi="標楷體" w:cs="標楷體" w:hint="eastAsia"/>
          <w:sz w:val="28"/>
          <w:szCs w:val="28"/>
        </w:rPr>
        <w:t>．</w:t>
      </w:r>
      <w:r w:rsidRPr="00836BC8">
        <w:rPr>
          <w:rFonts w:ascii="標楷體" w:eastAsia="標楷體" w:hAnsi="標楷體"/>
          <w:sz w:val="28"/>
          <w:szCs w:val="28"/>
        </w:rPr>
        <w:t>高血壓防治學習手冊</w:t>
      </w:r>
    </w:p>
    <w:p w:rsidR="00F56E61" w:rsidRPr="00836BC8" w:rsidRDefault="00EA131D" w:rsidP="00F56E61">
      <w:pPr>
        <w:pStyle w:val="a5"/>
        <w:adjustRightInd w:val="0"/>
        <w:snapToGrid w:val="0"/>
        <w:spacing w:after="0" w:line="440" w:lineRule="exact"/>
        <w:rPr>
          <w:rStyle w:val="a3"/>
          <w:rFonts w:ascii="Times New Roman" w:eastAsia="Arial Unicode MS" w:hAnsi="Times New Roman"/>
          <w:color w:val="auto"/>
          <w:sz w:val="28"/>
          <w:szCs w:val="28"/>
          <w:u w:val="none"/>
        </w:rPr>
      </w:pPr>
      <w:hyperlink r:id="rId9" w:history="1">
        <w:r w:rsidR="00105E84" w:rsidRPr="00836BC8">
          <w:rPr>
            <w:rStyle w:val="a3"/>
            <w:rFonts w:ascii="標楷體" w:eastAsia="標楷體" w:hAnsi="標楷體" w:cs="標楷體" w:hint="eastAsia"/>
            <w:color w:val="auto"/>
            <w:sz w:val="28"/>
            <w:szCs w:val="28"/>
          </w:rPr>
          <w:t>http://www.hpa.gov.tw/BHPNet/web/Books/manual_content09.aspx</w:t>
        </w:r>
      </w:hyperlink>
      <w:r w:rsidR="00F02CAF" w:rsidRPr="00836BC8">
        <w:br/>
      </w:r>
      <w:hyperlink r:id="rId10" w:history="1">
        <w:r w:rsidR="00F02CAF" w:rsidRPr="00836BC8">
          <w:rPr>
            <w:rStyle w:val="a3"/>
            <w:rFonts w:ascii="Times New Roman" w:eastAsia="Arial Unicode MS" w:hAnsi="Times New Roman"/>
            <w:color w:val="auto"/>
            <w:sz w:val="28"/>
            <w:szCs w:val="28"/>
            <w:u w:val="none"/>
          </w:rPr>
          <w:t>2022 Guidelines of the Taiwan Society of Cardiology and the Taiwan Hypertension Society for the Management of Hypertension - A Report of the Task Force of the Hypertension Committee and the Guideline Committee of the Taiwan Society of Cardiology and the Taiwan Hypertension Society (2022)</w:t>
        </w:r>
      </w:hyperlink>
    </w:p>
    <w:p w:rsidR="00F56E61" w:rsidRDefault="00105E84" w:rsidP="00F56E61">
      <w:pPr>
        <w:pStyle w:val="a5"/>
        <w:adjustRightInd w:val="0"/>
        <w:snapToGrid w:val="0"/>
        <w:spacing w:after="0" w:line="440" w:lineRule="exact"/>
        <w:rPr>
          <w:rFonts w:ascii="標楷體" w:eastAsia="標楷體" w:hAnsi="標楷體" w:cs="標楷體"/>
          <w:sz w:val="28"/>
          <w:szCs w:val="28"/>
        </w:rPr>
      </w:pPr>
      <w:r w:rsidRPr="00852215">
        <w:rPr>
          <w:rFonts w:ascii="標楷體" w:eastAsia="標楷體" w:hAnsi="標楷體" w:cs="標楷體" w:hint="eastAsia"/>
          <w:sz w:val="28"/>
          <w:szCs w:val="28"/>
        </w:rPr>
        <w:t>若您想對以上的內容進一步了解，請洽諮詢電話：05-2756000</w:t>
      </w:r>
      <w:bookmarkStart w:id="0" w:name="_GoBack"/>
      <w:bookmarkEnd w:id="0"/>
    </w:p>
    <w:p w:rsidR="00105E84" w:rsidRPr="00836BC8" w:rsidRDefault="00105E84" w:rsidP="00EA131D">
      <w:pPr>
        <w:pStyle w:val="a5"/>
        <w:adjustRightInd w:val="0"/>
        <w:snapToGrid w:val="0"/>
        <w:spacing w:after="0" w:line="440" w:lineRule="exact"/>
        <w:jc w:val="right"/>
        <w:rPr>
          <w:rFonts w:ascii="標楷體" w:eastAsia="標楷體" w:hAnsi="標楷體" w:cs="標楷體"/>
          <w:sz w:val="28"/>
          <w:szCs w:val="28"/>
        </w:rPr>
      </w:pPr>
      <w:r w:rsidRPr="00836BC8">
        <w:rPr>
          <w:rFonts w:ascii="標楷體" w:eastAsia="標楷體" w:hAnsi="標楷體" w:cs="標楷體" w:hint="eastAsia"/>
          <w:sz w:val="28"/>
          <w:szCs w:val="28"/>
        </w:rPr>
        <w:t xml:space="preserve">轉 </w:t>
      </w:r>
      <w:r w:rsidR="00E56266" w:rsidRPr="00836BC8">
        <w:rPr>
          <w:rFonts w:ascii="標楷體" w:eastAsia="標楷體" w:hAnsi="標楷體" w:cs="標楷體" w:hint="eastAsia"/>
          <w:sz w:val="28"/>
          <w:szCs w:val="28"/>
        </w:rPr>
        <w:t>90病房分機9001</w:t>
      </w:r>
      <w:r w:rsidR="00E56266" w:rsidRPr="00836BC8">
        <w:rPr>
          <w:rFonts w:ascii="標楷體" w:eastAsia="標楷體" w:hAnsi="標楷體" w:cs="標楷體" w:hint="eastAsia"/>
          <w:bCs/>
          <w:sz w:val="28"/>
          <w:szCs w:val="28"/>
        </w:rPr>
        <w:t>、9002</w:t>
      </w:r>
      <w:r w:rsidRPr="00836BC8">
        <w:rPr>
          <w:rFonts w:ascii="標楷體" w:eastAsia="標楷體" w:hAnsi="標楷體" w:cs="標楷體" w:hint="eastAsia"/>
          <w:sz w:val="28"/>
          <w:szCs w:val="28"/>
        </w:rPr>
        <w:t>或飲食問題請洽諮詢轉衛教室分機3311</w:t>
      </w:r>
      <w:r w:rsidRPr="00836BC8">
        <w:rPr>
          <w:rFonts w:ascii="標楷體" w:eastAsia="標楷體" w:hAnsi="標楷體" w:cs="標楷體"/>
          <w:sz w:val="28"/>
          <w:szCs w:val="28"/>
        </w:rPr>
        <w:t>、3313</w:t>
      </w:r>
      <w:r w:rsidRPr="00836BC8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E56266" w:rsidRPr="00E56266" w:rsidRDefault="00E56266" w:rsidP="00E56266">
      <w:pPr>
        <w:snapToGrid w:val="0"/>
        <w:spacing w:line="440" w:lineRule="exact"/>
        <w:rPr>
          <w:color w:val="1407B9"/>
        </w:rPr>
      </w:pPr>
    </w:p>
    <w:p w:rsidR="00105E84" w:rsidRPr="00852215" w:rsidRDefault="00105E84" w:rsidP="00105E84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190500" cy="200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215">
        <w:rPr>
          <w:rFonts w:ascii="標楷體" w:eastAsia="標楷體" w:hAnsi="標楷體" w:hint="eastAsia"/>
          <w:sz w:val="28"/>
          <w:szCs w:val="28"/>
        </w:rPr>
        <w:t>天主教中華聖母修女會醫療財團法人天主教聖馬爾定醫院</w:t>
      </w:r>
      <w:r w:rsidRPr="00852215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Pr="00852215">
        <w:rPr>
          <w:rFonts w:ascii="標楷體" w:eastAsia="標楷體" w:hAnsi="標楷體" w:hint="eastAsia"/>
          <w:sz w:val="28"/>
          <w:szCs w:val="28"/>
        </w:rPr>
        <w:t>關心您</w:t>
      </w:r>
    </w:p>
    <w:p w:rsidR="00105E84" w:rsidRPr="0043526F" w:rsidRDefault="00144B8A" w:rsidP="0043526F">
      <w:pPr>
        <w:snapToGrid w:val="0"/>
        <w:spacing w:line="240" w:lineRule="atLeast"/>
        <w:jc w:val="right"/>
        <w:rPr>
          <w:rFonts w:ascii="標楷體" w:eastAsia="標楷體" w:hAnsi="標楷體" w:cs="標楷體"/>
          <w:color w:val="808080"/>
          <w:sz w:val="20"/>
          <w:szCs w:val="24"/>
        </w:rPr>
      </w:pPr>
      <w:r>
        <w:rPr>
          <w:rFonts w:ascii="Times New Roman" w:eastAsia="標楷體" w:hAnsi="Times New Roman" w:hint="eastAsia"/>
          <w:color w:val="808080"/>
          <w:sz w:val="20"/>
          <w:szCs w:val="24"/>
        </w:rPr>
        <w:t>2023</w:t>
      </w:r>
      <w:r w:rsidR="00105E84">
        <w:rPr>
          <w:rFonts w:ascii="Times New Roman" w:eastAsia="標楷體" w:hAnsi="Times New Roman" w:hint="eastAsia"/>
          <w:color w:val="808080"/>
          <w:sz w:val="20"/>
          <w:szCs w:val="24"/>
        </w:rPr>
        <w:t>年</w:t>
      </w:r>
      <w:r>
        <w:rPr>
          <w:rFonts w:ascii="Times New Roman" w:eastAsia="標楷體" w:hAnsi="Times New Roman" w:hint="eastAsia"/>
          <w:color w:val="808080"/>
          <w:sz w:val="20"/>
          <w:szCs w:val="24"/>
        </w:rPr>
        <w:t>04</w:t>
      </w:r>
      <w:r>
        <w:rPr>
          <w:rFonts w:ascii="Times New Roman" w:eastAsia="標楷體" w:hAnsi="Times New Roman" w:hint="eastAsia"/>
          <w:color w:val="808080"/>
          <w:sz w:val="20"/>
          <w:szCs w:val="24"/>
        </w:rPr>
        <w:t>月修訂</w:t>
      </w:r>
    </w:p>
    <w:sectPr w:rsidR="00105E84" w:rsidRPr="0043526F" w:rsidSect="00186D72">
      <w:footerReference w:type="default" r:id="rId12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02" w:rsidRDefault="00A55602" w:rsidP="0058483B">
      <w:r>
        <w:separator/>
      </w:r>
    </w:p>
  </w:endnote>
  <w:endnote w:type="continuationSeparator" w:id="0">
    <w:p w:rsidR="00A55602" w:rsidRDefault="00A55602" w:rsidP="0058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Song-Bd-HK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876080"/>
      <w:docPartObj>
        <w:docPartGallery w:val="Page Numbers (Bottom of Page)"/>
        <w:docPartUnique/>
      </w:docPartObj>
    </w:sdtPr>
    <w:sdtEndPr/>
    <w:sdtContent>
      <w:p w:rsidR="002F0104" w:rsidRDefault="002F0104" w:rsidP="002F01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1D" w:rsidRPr="00EA131D">
          <w:rPr>
            <w:noProof/>
            <w:lang w:val="zh-TW"/>
          </w:rPr>
          <w:t>4</w:t>
        </w:r>
        <w:r>
          <w:fldChar w:fldCharType="end"/>
        </w:r>
      </w:p>
    </w:sdtContent>
  </w:sdt>
  <w:p w:rsidR="0097702F" w:rsidRDefault="002F0104" w:rsidP="002F0104">
    <w:pPr>
      <w:pStyle w:val="ab"/>
      <w:jc w:val="right"/>
    </w:pPr>
    <w:r w:rsidRPr="002F0104">
      <w:t>A1-5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02" w:rsidRDefault="00A55602" w:rsidP="0058483B">
      <w:r>
        <w:separator/>
      </w:r>
    </w:p>
  </w:footnote>
  <w:footnote w:type="continuationSeparator" w:id="0">
    <w:p w:rsidR="00A55602" w:rsidRDefault="00A55602" w:rsidP="0058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772"/>
    <w:multiLevelType w:val="hybridMultilevel"/>
    <w:tmpl w:val="937EB0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FF0C7B"/>
    <w:multiLevelType w:val="hybridMultilevel"/>
    <w:tmpl w:val="4D726F68"/>
    <w:lvl w:ilvl="0" w:tplc="2604CE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92679A"/>
    <w:multiLevelType w:val="hybridMultilevel"/>
    <w:tmpl w:val="77BA7EE0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84"/>
    <w:rsid w:val="00105E84"/>
    <w:rsid w:val="00111FF2"/>
    <w:rsid w:val="00113CF8"/>
    <w:rsid w:val="00140CEC"/>
    <w:rsid w:val="00144B8A"/>
    <w:rsid w:val="00186D72"/>
    <w:rsid w:val="00224FCF"/>
    <w:rsid w:val="002E0A64"/>
    <w:rsid w:val="002E203C"/>
    <w:rsid w:val="002F0104"/>
    <w:rsid w:val="002F3FBC"/>
    <w:rsid w:val="0043526F"/>
    <w:rsid w:val="004F51C6"/>
    <w:rsid w:val="00504F00"/>
    <w:rsid w:val="0058483B"/>
    <w:rsid w:val="005B76A2"/>
    <w:rsid w:val="005D5DE3"/>
    <w:rsid w:val="007C6AEB"/>
    <w:rsid w:val="00813F98"/>
    <w:rsid w:val="00836BC8"/>
    <w:rsid w:val="008D1D2B"/>
    <w:rsid w:val="0097702F"/>
    <w:rsid w:val="009F53B2"/>
    <w:rsid w:val="00A55602"/>
    <w:rsid w:val="00AF32CC"/>
    <w:rsid w:val="00B33699"/>
    <w:rsid w:val="00CA298B"/>
    <w:rsid w:val="00D66505"/>
    <w:rsid w:val="00E11DE6"/>
    <w:rsid w:val="00E56266"/>
    <w:rsid w:val="00EA131D"/>
    <w:rsid w:val="00F02CAF"/>
    <w:rsid w:val="00F56E61"/>
    <w:rsid w:val="00F754E7"/>
    <w:rsid w:val="00F85F48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5E84"/>
    <w:rPr>
      <w:color w:val="000080"/>
      <w:u w:val="single"/>
    </w:rPr>
  </w:style>
  <w:style w:type="character" w:styleId="a4">
    <w:name w:val="Emphasis"/>
    <w:qFormat/>
    <w:rsid w:val="00105E84"/>
    <w:rPr>
      <w:i/>
      <w:iCs/>
    </w:rPr>
  </w:style>
  <w:style w:type="paragraph" w:styleId="a5">
    <w:name w:val="Body Text"/>
    <w:basedOn w:val="a"/>
    <w:link w:val="a6"/>
    <w:rsid w:val="00105E84"/>
    <w:pPr>
      <w:suppressAutoHyphens/>
      <w:spacing w:after="140" w:line="288" w:lineRule="auto"/>
    </w:pPr>
    <w:rPr>
      <w:rFonts w:ascii="Calibri" w:eastAsia="新細明體" w:hAnsi="Calibri" w:cs="Times New Roman"/>
      <w:kern w:val="1"/>
    </w:rPr>
  </w:style>
  <w:style w:type="character" w:customStyle="1" w:styleId="a6">
    <w:name w:val="本文 字元"/>
    <w:basedOn w:val="a0"/>
    <w:link w:val="a5"/>
    <w:rsid w:val="00105E84"/>
    <w:rPr>
      <w:rFonts w:ascii="Calibri" w:eastAsia="新細明體" w:hAnsi="Calibri" w:cs="Times New Roman"/>
      <w:kern w:val="1"/>
    </w:rPr>
  </w:style>
  <w:style w:type="paragraph" w:customStyle="1" w:styleId="Pa12">
    <w:name w:val="Pa12"/>
    <w:basedOn w:val="a"/>
    <w:uiPriority w:val="99"/>
    <w:rsid w:val="00105E84"/>
    <w:pPr>
      <w:suppressAutoHyphens/>
      <w:spacing w:line="18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paragraph" w:customStyle="1" w:styleId="Pa13">
    <w:name w:val="Pa13"/>
    <w:basedOn w:val="a"/>
    <w:uiPriority w:val="99"/>
    <w:rsid w:val="00105E84"/>
    <w:pPr>
      <w:suppressAutoHyphens/>
      <w:spacing w:line="17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105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5E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848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8483B"/>
    <w:rPr>
      <w:sz w:val="20"/>
      <w:szCs w:val="20"/>
    </w:rPr>
  </w:style>
  <w:style w:type="character" w:customStyle="1" w:styleId="011">
    <w:name w:val="011"/>
    <w:basedOn w:val="a0"/>
    <w:rsid w:val="0058483B"/>
    <w:rPr>
      <w:rFonts w:ascii="新細明體" w:eastAsia="新細明體" w:hAnsi="新細明體" w:hint="eastAsia"/>
      <w:sz w:val="18"/>
      <w:szCs w:val="18"/>
    </w:rPr>
  </w:style>
  <w:style w:type="character" w:styleId="ad">
    <w:name w:val="Strong"/>
    <w:basedOn w:val="a0"/>
    <w:uiPriority w:val="22"/>
    <w:qFormat/>
    <w:rsid w:val="0058483B"/>
    <w:rPr>
      <w:b/>
      <w:bCs/>
    </w:rPr>
  </w:style>
  <w:style w:type="paragraph" w:styleId="Web">
    <w:name w:val="Normal (Web)"/>
    <w:basedOn w:val="a"/>
    <w:uiPriority w:val="99"/>
    <w:semiHidden/>
    <w:unhideWhenUsed/>
    <w:rsid w:val="00113C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List Paragraph"/>
    <w:basedOn w:val="a"/>
    <w:uiPriority w:val="34"/>
    <w:qFormat/>
    <w:rsid w:val="00D665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5E84"/>
    <w:rPr>
      <w:color w:val="000080"/>
      <w:u w:val="single"/>
    </w:rPr>
  </w:style>
  <w:style w:type="character" w:styleId="a4">
    <w:name w:val="Emphasis"/>
    <w:qFormat/>
    <w:rsid w:val="00105E84"/>
    <w:rPr>
      <w:i/>
      <w:iCs/>
    </w:rPr>
  </w:style>
  <w:style w:type="paragraph" w:styleId="a5">
    <w:name w:val="Body Text"/>
    <w:basedOn w:val="a"/>
    <w:link w:val="a6"/>
    <w:rsid w:val="00105E84"/>
    <w:pPr>
      <w:suppressAutoHyphens/>
      <w:spacing w:after="140" w:line="288" w:lineRule="auto"/>
    </w:pPr>
    <w:rPr>
      <w:rFonts w:ascii="Calibri" w:eastAsia="新細明體" w:hAnsi="Calibri" w:cs="Times New Roman"/>
      <w:kern w:val="1"/>
    </w:rPr>
  </w:style>
  <w:style w:type="character" w:customStyle="1" w:styleId="a6">
    <w:name w:val="本文 字元"/>
    <w:basedOn w:val="a0"/>
    <w:link w:val="a5"/>
    <w:rsid w:val="00105E84"/>
    <w:rPr>
      <w:rFonts w:ascii="Calibri" w:eastAsia="新細明體" w:hAnsi="Calibri" w:cs="Times New Roman"/>
      <w:kern w:val="1"/>
    </w:rPr>
  </w:style>
  <w:style w:type="paragraph" w:customStyle="1" w:styleId="Pa12">
    <w:name w:val="Pa12"/>
    <w:basedOn w:val="a"/>
    <w:uiPriority w:val="99"/>
    <w:rsid w:val="00105E84"/>
    <w:pPr>
      <w:suppressAutoHyphens/>
      <w:spacing w:line="18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paragraph" w:customStyle="1" w:styleId="Pa13">
    <w:name w:val="Pa13"/>
    <w:basedOn w:val="a"/>
    <w:uiPriority w:val="99"/>
    <w:rsid w:val="00105E84"/>
    <w:pPr>
      <w:suppressAutoHyphens/>
      <w:spacing w:line="171" w:lineRule="atLeast"/>
    </w:pPr>
    <w:rPr>
      <w:rFonts w:ascii="Times" w:eastAsia="新細明體" w:hAnsi="Times" w:cs="Arial"/>
      <w:color w:val="000000"/>
      <w:kern w:val="0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105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5E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848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4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8483B"/>
    <w:rPr>
      <w:sz w:val="20"/>
      <w:szCs w:val="20"/>
    </w:rPr>
  </w:style>
  <w:style w:type="character" w:customStyle="1" w:styleId="011">
    <w:name w:val="011"/>
    <w:basedOn w:val="a0"/>
    <w:rsid w:val="0058483B"/>
    <w:rPr>
      <w:rFonts w:ascii="新細明體" w:eastAsia="新細明體" w:hAnsi="新細明體" w:hint="eastAsia"/>
      <w:sz w:val="18"/>
      <w:szCs w:val="18"/>
    </w:rPr>
  </w:style>
  <w:style w:type="character" w:styleId="ad">
    <w:name w:val="Strong"/>
    <w:basedOn w:val="a0"/>
    <w:uiPriority w:val="22"/>
    <w:qFormat/>
    <w:rsid w:val="0058483B"/>
    <w:rPr>
      <w:b/>
      <w:bCs/>
    </w:rPr>
  </w:style>
  <w:style w:type="paragraph" w:styleId="Web">
    <w:name w:val="Normal (Web)"/>
    <w:basedOn w:val="a"/>
    <w:uiPriority w:val="99"/>
    <w:semiHidden/>
    <w:unhideWhenUsed/>
    <w:rsid w:val="00113C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List Paragraph"/>
    <w:basedOn w:val="a"/>
    <w:uiPriority w:val="34"/>
    <w:qFormat/>
    <w:rsid w:val="00D665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wen8health.com/article/2022-1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tsoc.org.tw/upload/files/01-2022-TW-H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pa.gov.tw/BHPNet/web/Books/manual_content09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H5P0(出院準備組)</cp:lastModifiedBy>
  <cp:revision>16</cp:revision>
  <dcterms:created xsi:type="dcterms:W3CDTF">2023-03-16T08:04:00Z</dcterms:created>
  <dcterms:modified xsi:type="dcterms:W3CDTF">2023-04-14T07:29:00Z</dcterms:modified>
</cp:coreProperties>
</file>