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588"/>
        <w:tblW w:w="10065" w:type="dxa"/>
        <w:tblLook w:val="04A0" w:firstRow="1" w:lastRow="0" w:firstColumn="1" w:lastColumn="0" w:noHBand="0" w:noVBand="1"/>
      </w:tblPr>
      <w:tblGrid>
        <w:gridCol w:w="534"/>
        <w:gridCol w:w="5075"/>
        <w:gridCol w:w="1692"/>
        <w:gridCol w:w="2764"/>
      </w:tblGrid>
      <w:tr w:rsidR="00127C33" w:rsidRPr="00127C33" w14:paraId="5536D356" w14:textId="77777777" w:rsidTr="00723290">
        <w:trPr>
          <w:trHeight w:val="421"/>
        </w:trPr>
        <w:tc>
          <w:tcPr>
            <w:tcW w:w="10065" w:type="dxa"/>
            <w:gridSpan w:val="4"/>
            <w:vAlign w:val="center"/>
            <w:hideMark/>
          </w:tcPr>
          <w:p w14:paraId="00B25A17" w14:textId="3537742B" w:rsidR="00127C33" w:rsidRPr="002F50CF" w:rsidRDefault="00AF6D64" w:rsidP="00723290">
            <w:pPr>
              <w:jc w:val="center"/>
              <w:rPr>
                <w:b/>
                <w:bCs/>
                <w:szCs w:val="24"/>
              </w:rPr>
            </w:pPr>
            <w:r w:rsidRPr="002F50CF">
              <w:rPr>
                <w:rFonts w:hint="eastAs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C01B09" wp14:editId="2B03D4F2">
                      <wp:simplePos x="0" y="0"/>
                      <wp:positionH relativeFrom="column">
                        <wp:posOffset>4975860</wp:posOffset>
                      </wp:positionH>
                      <wp:positionV relativeFrom="paragraph">
                        <wp:posOffset>-508635</wp:posOffset>
                      </wp:positionV>
                      <wp:extent cx="1211580" cy="342900"/>
                      <wp:effectExtent l="0" t="0" r="762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58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FF1C72" w14:textId="08EBFE69" w:rsidR="00AF6D64" w:rsidRPr="00AF6D64" w:rsidRDefault="00AF6D64" w:rsidP="00AF6D64">
                                  <w:pP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AF6D64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編號：</w:t>
                                  </w:r>
                                  <w:r w:rsidRPr="00AF6D64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 xml:space="preserve">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391.8pt;margin-top:-40.05pt;width:95.4pt;height:2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" fillcolor="white [3212]" stroked="f" strokeweight="1pt">
                      <v:textbox>
                        <w:txbxContent>
                          <w:p w14:paraId="4CFF1C72" w14:textId="08EBFE69" w:rsidR="00AF6D64" w:rsidRPr="00AF6D64" w:rsidRDefault="00AF6D64" w:rsidP="00AF6D64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AF6D6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編號：</w:t>
                            </w:r>
                            <w:r w:rsidRPr="00AF6D6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="00127C33" w:rsidRPr="002F50CF">
              <w:rPr>
                <w:rFonts w:hint="eastAsia"/>
                <w:b/>
                <w:bCs/>
                <w:szCs w:val="24"/>
              </w:rPr>
              <w:t>健康識能</w:t>
            </w:r>
            <w:proofErr w:type="gramEnd"/>
            <w:r w:rsidR="00127C33" w:rsidRPr="002F50CF">
              <w:rPr>
                <w:rFonts w:hint="eastAsia"/>
                <w:b/>
                <w:bCs/>
                <w:szCs w:val="24"/>
              </w:rPr>
              <w:t>友善教材評估指標</w:t>
            </w:r>
          </w:p>
        </w:tc>
      </w:tr>
      <w:tr w:rsidR="00127C33" w:rsidRPr="001F304B" w14:paraId="13A67E24" w14:textId="77777777" w:rsidTr="00723290">
        <w:trPr>
          <w:trHeight w:val="555"/>
        </w:trPr>
        <w:tc>
          <w:tcPr>
            <w:tcW w:w="10065" w:type="dxa"/>
            <w:gridSpan w:val="4"/>
            <w:vAlign w:val="center"/>
            <w:hideMark/>
          </w:tcPr>
          <w:p w14:paraId="33565FD0" w14:textId="181F033F" w:rsidR="00127C33" w:rsidRPr="001623D1" w:rsidRDefault="00127C33" w:rsidP="00723290">
            <w:pPr>
              <w:jc w:val="center"/>
              <w:rPr>
                <w:b/>
              </w:rPr>
            </w:pPr>
            <w:r w:rsidRPr="001623D1">
              <w:rPr>
                <w:rFonts w:hint="eastAsia"/>
                <w:b/>
              </w:rPr>
              <w:t>計分方式：</w:t>
            </w:r>
            <w:r w:rsidRPr="001623D1">
              <w:rPr>
                <w:rFonts w:hint="eastAsia"/>
                <w:b/>
                <w:u w:val="single"/>
              </w:rPr>
              <w:t>符合：</w:t>
            </w:r>
            <w:r w:rsidRPr="001623D1">
              <w:rPr>
                <w:rFonts w:hint="eastAsia"/>
                <w:b/>
                <w:u w:val="single"/>
              </w:rPr>
              <w:t>1</w:t>
            </w:r>
            <w:r w:rsidRPr="001623D1">
              <w:rPr>
                <w:rFonts w:hint="eastAsia"/>
                <w:b/>
                <w:u w:val="single"/>
              </w:rPr>
              <w:t>分</w:t>
            </w:r>
            <w:r w:rsidR="001623D1" w:rsidRPr="001623D1">
              <w:rPr>
                <w:rFonts w:hint="eastAsia"/>
                <w:b/>
              </w:rPr>
              <w:t>、</w:t>
            </w:r>
            <w:r w:rsidRPr="001623D1">
              <w:rPr>
                <w:rFonts w:hint="eastAsia"/>
                <w:b/>
                <w:u w:val="single"/>
              </w:rPr>
              <w:t>不符合：</w:t>
            </w:r>
            <w:r w:rsidRPr="001623D1">
              <w:rPr>
                <w:rFonts w:hint="eastAsia"/>
                <w:b/>
                <w:u w:val="single"/>
              </w:rPr>
              <w:t>0</w:t>
            </w:r>
            <w:r w:rsidRPr="001623D1">
              <w:rPr>
                <w:rFonts w:hint="eastAsia"/>
                <w:b/>
                <w:u w:val="single"/>
              </w:rPr>
              <w:t>分</w:t>
            </w:r>
            <w:r w:rsidR="001623D1" w:rsidRPr="001623D1">
              <w:rPr>
                <w:rFonts w:hint="eastAsia"/>
                <w:b/>
              </w:rPr>
              <w:t>、</w:t>
            </w:r>
            <w:r w:rsidRPr="001623D1">
              <w:rPr>
                <w:rFonts w:hint="eastAsia"/>
                <w:b/>
                <w:u w:val="single"/>
              </w:rPr>
              <w:t>不適用：此教材</w:t>
            </w:r>
            <w:proofErr w:type="gramStart"/>
            <w:r w:rsidRPr="001623D1">
              <w:rPr>
                <w:rFonts w:hint="eastAsia"/>
                <w:b/>
                <w:u w:val="single"/>
              </w:rPr>
              <w:t>不適用評此項</w:t>
            </w:r>
            <w:proofErr w:type="gramEnd"/>
            <w:r w:rsidRPr="001623D1">
              <w:rPr>
                <w:rFonts w:hint="eastAsia"/>
                <w:b/>
                <w:u w:val="single"/>
              </w:rPr>
              <w:t>，不計分</w:t>
            </w:r>
          </w:p>
        </w:tc>
      </w:tr>
      <w:tr w:rsidR="005461B1" w:rsidRPr="001F304B" w14:paraId="0877DA50" w14:textId="77777777" w:rsidTr="00723290">
        <w:trPr>
          <w:trHeight w:val="266"/>
        </w:trPr>
        <w:tc>
          <w:tcPr>
            <w:tcW w:w="534" w:type="dxa"/>
            <w:vMerge w:val="restart"/>
            <w:vAlign w:val="center"/>
            <w:hideMark/>
          </w:tcPr>
          <w:p w14:paraId="17A8C204" w14:textId="77777777" w:rsidR="004D3C70" w:rsidRDefault="004D3C70" w:rsidP="00723290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A.</w:t>
            </w:r>
          </w:p>
          <w:p w14:paraId="5143C76B" w14:textId="77777777" w:rsidR="004D3C70" w:rsidRDefault="004D3C70" w:rsidP="00723290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內</w:t>
            </w:r>
          </w:p>
          <w:p w14:paraId="7541DACE" w14:textId="30462372" w:rsidR="004D3C70" w:rsidRPr="001F304B" w:rsidRDefault="004D3C70" w:rsidP="00723290">
            <w:pPr>
              <w:spacing w:line="360" w:lineRule="auto"/>
              <w:jc w:val="center"/>
              <w:rPr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容</w:t>
            </w:r>
          </w:p>
        </w:tc>
        <w:tc>
          <w:tcPr>
            <w:tcW w:w="5075" w:type="dxa"/>
            <w:vAlign w:val="center"/>
          </w:tcPr>
          <w:p w14:paraId="619346BC" w14:textId="654E1995" w:rsidR="004D3C70" w:rsidRPr="001F304B" w:rsidRDefault="004D3C70" w:rsidP="00723290">
            <w:pPr>
              <w:jc w:val="center"/>
              <w:rPr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受評項目</w:t>
            </w:r>
            <w:r w:rsidRPr="001F304B">
              <w:rPr>
                <w:rFonts w:hint="eastAsia"/>
                <w:b/>
                <w:bCs/>
              </w:rPr>
              <w:t>:____</w:t>
            </w:r>
            <w:r w:rsidRPr="001F304B">
              <w:rPr>
                <w:rFonts w:hint="eastAsia"/>
                <w:b/>
                <w:bCs/>
              </w:rPr>
              <w:t>項</w:t>
            </w:r>
          </w:p>
        </w:tc>
        <w:tc>
          <w:tcPr>
            <w:tcW w:w="1692" w:type="dxa"/>
            <w:vAlign w:val="center"/>
            <w:hideMark/>
          </w:tcPr>
          <w:p w14:paraId="7A7405B9" w14:textId="6621CC30" w:rsidR="004D3C70" w:rsidRPr="001F304B" w:rsidRDefault="004D3C70" w:rsidP="00723290">
            <w:pPr>
              <w:jc w:val="center"/>
              <w:rPr>
                <w:b/>
                <w:bCs/>
              </w:rPr>
            </w:pPr>
            <w:r w:rsidRPr="001623D1">
              <w:rPr>
                <w:rFonts w:hint="eastAsia"/>
                <w:b/>
              </w:rPr>
              <w:t>計分方式</w:t>
            </w:r>
          </w:p>
        </w:tc>
        <w:tc>
          <w:tcPr>
            <w:tcW w:w="2764" w:type="dxa"/>
            <w:vAlign w:val="center"/>
            <w:hideMark/>
          </w:tcPr>
          <w:p w14:paraId="500C71D5" w14:textId="77777777" w:rsidR="004D3C70" w:rsidRPr="001F304B" w:rsidRDefault="004D3C70" w:rsidP="00723290">
            <w:pPr>
              <w:jc w:val="center"/>
              <w:rPr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評分說明</w:t>
            </w:r>
          </w:p>
        </w:tc>
      </w:tr>
      <w:tr w:rsidR="005461B1" w:rsidRPr="001F304B" w14:paraId="2E993224" w14:textId="77777777" w:rsidTr="00723290">
        <w:trPr>
          <w:trHeight w:val="1618"/>
        </w:trPr>
        <w:tc>
          <w:tcPr>
            <w:tcW w:w="534" w:type="dxa"/>
            <w:vMerge/>
            <w:vAlign w:val="center"/>
          </w:tcPr>
          <w:p w14:paraId="78FEF20C" w14:textId="1877E84D" w:rsidR="004D3C70" w:rsidRPr="001F304B" w:rsidRDefault="004D3C70" w:rsidP="00723290">
            <w:pPr>
              <w:jc w:val="both"/>
            </w:pPr>
          </w:p>
        </w:tc>
        <w:tc>
          <w:tcPr>
            <w:tcW w:w="5075" w:type="dxa"/>
            <w:vAlign w:val="center"/>
          </w:tcPr>
          <w:p w14:paraId="7EF68E43" w14:textId="15CB5089" w:rsidR="004D3C70" w:rsidRPr="001F304B" w:rsidRDefault="004D3C70" w:rsidP="00723290">
            <w:pPr>
              <w:jc w:val="both"/>
            </w:pPr>
            <w:r w:rsidRPr="001F304B">
              <w:rPr>
                <w:rFonts w:hint="eastAsia"/>
                <w:b/>
                <w:bCs/>
              </w:rPr>
              <w:t>1.</w:t>
            </w:r>
            <w:r w:rsidRPr="001F304B">
              <w:rPr>
                <w:rFonts w:hint="eastAsia"/>
                <w:b/>
                <w:bCs/>
              </w:rPr>
              <w:t>主要訊息明顯呈現於封面、頁首主題或目錄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教材主要訊息呈現一目了然，在標題或頁首簡單扼要的說明，或有目錄編排，可讓讀者知道教材欲達到的目的。</w:t>
            </w:r>
          </w:p>
        </w:tc>
        <w:tc>
          <w:tcPr>
            <w:tcW w:w="1692" w:type="dxa"/>
            <w:vAlign w:val="center"/>
            <w:hideMark/>
          </w:tcPr>
          <w:p w14:paraId="67989F08" w14:textId="608C3C6A" w:rsidR="004D3C70" w:rsidRPr="001F304B" w:rsidRDefault="004D3C70" w:rsidP="00723290">
            <w:pPr>
              <w:jc w:val="center"/>
            </w:pPr>
            <w:r w:rsidRPr="001F304B">
              <w:rPr>
                <w:rFonts w:hint="eastAsia"/>
              </w:rPr>
              <w:t>□符合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□不適評</w:t>
            </w:r>
          </w:p>
        </w:tc>
        <w:tc>
          <w:tcPr>
            <w:tcW w:w="2764" w:type="dxa"/>
            <w:hideMark/>
          </w:tcPr>
          <w:p w14:paraId="6519ECAA" w14:textId="4864A80F" w:rsidR="004D3C70" w:rsidRPr="001F304B" w:rsidRDefault="004D3C70" w:rsidP="00723290">
            <w:pPr>
              <w:jc w:val="center"/>
            </w:pPr>
          </w:p>
        </w:tc>
      </w:tr>
      <w:tr w:rsidR="005461B1" w:rsidRPr="001F304B" w14:paraId="47D46EB7" w14:textId="77777777" w:rsidTr="00723290">
        <w:trPr>
          <w:trHeight w:val="1415"/>
        </w:trPr>
        <w:tc>
          <w:tcPr>
            <w:tcW w:w="534" w:type="dxa"/>
            <w:vMerge/>
            <w:vAlign w:val="center"/>
          </w:tcPr>
          <w:p w14:paraId="462556A2" w14:textId="4B1785BF" w:rsidR="004D3C70" w:rsidRPr="001F304B" w:rsidRDefault="004D3C70" w:rsidP="00723290">
            <w:pPr>
              <w:jc w:val="both"/>
            </w:pPr>
          </w:p>
        </w:tc>
        <w:tc>
          <w:tcPr>
            <w:tcW w:w="5075" w:type="dxa"/>
            <w:vAlign w:val="center"/>
          </w:tcPr>
          <w:p w14:paraId="24F6AC62" w14:textId="33DD50F1" w:rsidR="004D3C70" w:rsidRPr="001F304B" w:rsidRDefault="004D3C70" w:rsidP="00723290">
            <w:pPr>
              <w:jc w:val="both"/>
            </w:pPr>
            <w:r w:rsidRPr="001F304B">
              <w:rPr>
                <w:rFonts w:hint="eastAsia"/>
                <w:b/>
                <w:bCs/>
              </w:rPr>
              <w:t>2.</w:t>
            </w:r>
            <w:r w:rsidRPr="001F304B">
              <w:rPr>
                <w:rFonts w:hint="eastAsia"/>
                <w:b/>
                <w:bCs/>
              </w:rPr>
              <w:t>強調健康行為的執行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包含一個或多個是讓讀者學習到如何執行健康行為或疾病照護</w:t>
            </w:r>
            <w:r>
              <w:rPr>
                <w:rFonts w:hint="eastAsia"/>
              </w:rPr>
              <w:t>行為</w:t>
            </w:r>
            <w:r w:rsidRPr="001F304B">
              <w:rPr>
                <w:rFonts w:hint="eastAsia"/>
              </w:rPr>
              <w:t>的內容。</w:t>
            </w:r>
          </w:p>
        </w:tc>
        <w:tc>
          <w:tcPr>
            <w:tcW w:w="1692" w:type="dxa"/>
            <w:vAlign w:val="center"/>
            <w:hideMark/>
          </w:tcPr>
          <w:p w14:paraId="2179709A" w14:textId="1412814A" w:rsidR="004D3C70" w:rsidRPr="001F304B" w:rsidRDefault="004D3C70" w:rsidP="00723290">
            <w:pPr>
              <w:jc w:val="center"/>
            </w:pPr>
            <w:r w:rsidRPr="001F304B">
              <w:rPr>
                <w:rFonts w:hint="eastAsia"/>
              </w:rPr>
              <w:t>□符合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□不適評</w:t>
            </w:r>
          </w:p>
        </w:tc>
        <w:tc>
          <w:tcPr>
            <w:tcW w:w="2764" w:type="dxa"/>
            <w:hideMark/>
          </w:tcPr>
          <w:p w14:paraId="4AE17F10" w14:textId="77777777" w:rsidR="004D3C70" w:rsidRPr="001F304B" w:rsidRDefault="004D3C70" w:rsidP="00723290">
            <w:pPr>
              <w:jc w:val="center"/>
            </w:pPr>
          </w:p>
        </w:tc>
      </w:tr>
      <w:tr w:rsidR="005461B1" w:rsidRPr="001F304B" w14:paraId="33F17C72" w14:textId="77777777" w:rsidTr="00723290">
        <w:trPr>
          <w:trHeight w:val="1703"/>
        </w:trPr>
        <w:tc>
          <w:tcPr>
            <w:tcW w:w="534" w:type="dxa"/>
            <w:vMerge/>
            <w:vAlign w:val="center"/>
          </w:tcPr>
          <w:p w14:paraId="3BA83D85" w14:textId="6072DDEE" w:rsidR="004D3C70" w:rsidRPr="001F304B" w:rsidRDefault="004D3C70" w:rsidP="00723290">
            <w:pPr>
              <w:jc w:val="both"/>
            </w:pPr>
          </w:p>
        </w:tc>
        <w:tc>
          <w:tcPr>
            <w:tcW w:w="5075" w:type="dxa"/>
            <w:vAlign w:val="center"/>
          </w:tcPr>
          <w:p w14:paraId="7BC0A6DA" w14:textId="4C770EBB" w:rsidR="004D3C70" w:rsidRPr="001F304B" w:rsidRDefault="004D3C70" w:rsidP="00723290">
            <w:pPr>
              <w:jc w:val="both"/>
            </w:pPr>
            <w:r w:rsidRPr="001F304B">
              <w:rPr>
                <w:rFonts w:hint="eastAsia"/>
                <w:b/>
                <w:bCs/>
              </w:rPr>
              <w:t>3.</w:t>
            </w:r>
            <w:r w:rsidRPr="001F304B">
              <w:rPr>
                <w:rFonts w:hint="eastAsia"/>
                <w:b/>
                <w:bCs/>
              </w:rPr>
              <w:t>內容有合理的範圍且與主題密切相關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內容皆為與主題相關，沒有非直接的訊息；教材範圍與長度適合目標對象接受。</w:t>
            </w:r>
          </w:p>
        </w:tc>
        <w:tc>
          <w:tcPr>
            <w:tcW w:w="1692" w:type="dxa"/>
            <w:vAlign w:val="center"/>
            <w:hideMark/>
          </w:tcPr>
          <w:p w14:paraId="404CE564" w14:textId="3ACA3E31" w:rsidR="004D3C70" w:rsidRPr="001F304B" w:rsidRDefault="004D3C70" w:rsidP="00723290">
            <w:pPr>
              <w:jc w:val="center"/>
            </w:pPr>
            <w:r w:rsidRPr="001F304B">
              <w:rPr>
                <w:rFonts w:hint="eastAsia"/>
              </w:rPr>
              <w:t>□符合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□不適評</w:t>
            </w:r>
          </w:p>
        </w:tc>
        <w:tc>
          <w:tcPr>
            <w:tcW w:w="2764" w:type="dxa"/>
            <w:hideMark/>
          </w:tcPr>
          <w:p w14:paraId="61091181" w14:textId="77777777" w:rsidR="004D3C70" w:rsidRPr="001F304B" w:rsidRDefault="004D3C70" w:rsidP="00723290">
            <w:pPr>
              <w:jc w:val="center"/>
            </w:pPr>
          </w:p>
        </w:tc>
      </w:tr>
      <w:tr w:rsidR="005461B1" w:rsidRPr="001F304B" w14:paraId="25553CFB" w14:textId="77777777" w:rsidTr="00723290">
        <w:trPr>
          <w:trHeight w:val="2592"/>
        </w:trPr>
        <w:tc>
          <w:tcPr>
            <w:tcW w:w="534" w:type="dxa"/>
            <w:vMerge/>
            <w:vAlign w:val="center"/>
          </w:tcPr>
          <w:p w14:paraId="5240018C" w14:textId="31B8E2BB" w:rsidR="004D3C70" w:rsidRPr="001F304B" w:rsidRDefault="004D3C70" w:rsidP="00723290">
            <w:pPr>
              <w:jc w:val="both"/>
            </w:pPr>
          </w:p>
        </w:tc>
        <w:tc>
          <w:tcPr>
            <w:tcW w:w="5075" w:type="dxa"/>
            <w:vAlign w:val="center"/>
          </w:tcPr>
          <w:p w14:paraId="3E9DE0E0" w14:textId="0E7D0C54" w:rsidR="004D3C70" w:rsidRPr="001F304B" w:rsidRDefault="004D3C70" w:rsidP="00723290">
            <w:pPr>
              <w:jc w:val="both"/>
            </w:pPr>
            <w:r w:rsidRPr="001F304B">
              <w:rPr>
                <w:rFonts w:hint="eastAsia"/>
                <w:b/>
                <w:bCs/>
              </w:rPr>
              <w:t>4.</w:t>
            </w:r>
            <w:r w:rsidRPr="001F304B">
              <w:rPr>
                <w:rFonts w:hint="eastAsia"/>
                <w:b/>
                <w:bCs/>
              </w:rPr>
              <w:t>具有總結或重點回顧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在教材的後面有一段重點回顧，不管是書面的或語音的教材。書面的教材重點總結放在最前面也可以。形式可為簡要文字敘述或利用圖表或清單進行重點整理。</w:t>
            </w:r>
            <w:r w:rsidRPr="001F304B">
              <w:rPr>
                <w:rFonts w:hint="eastAsia"/>
              </w:rPr>
              <w:br/>
              <w:t>(</w:t>
            </w:r>
            <w:r w:rsidRPr="001F304B">
              <w:rPr>
                <w:rFonts w:hint="eastAsia"/>
              </w:rPr>
              <w:t>在一頁</w:t>
            </w:r>
            <w:proofErr w:type="gramStart"/>
            <w:r w:rsidRPr="001F304B">
              <w:rPr>
                <w:rFonts w:hint="eastAsia"/>
              </w:rPr>
              <w:t>以內，</w:t>
            </w:r>
            <w:proofErr w:type="gramEnd"/>
            <w:r w:rsidRPr="001F304B">
              <w:rPr>
                <w:rFonts w:hint="eastAsia"/>
              </w:rPr>
              <w:t>或低於</w:t>
            </w:r>
            <w:r w:rsidRPr="001F304B">
              <w:rPr>
                <w:rFonts w:hint="eastAsia"/>
              </w:rPr>
              <w:t>2</w:t>
            </w:r>
            <w:r w:rsidRPr="001F304B">
              <w:rPr>
                <w:rFonts w:hint="eastAsia"/>
              </w:rPr>
              <w:t>段內文的教材，或不到</w:t>
            </w:r>
            <w:r w:rsidRPr="001F304B">
              <w:rPr>
                <w:rFonts w:hint="eastAsia"/>
              </w:rPr>
              <w:t>1</w:t>
            </w:r>
            <w:r w:rsidRPr="001F304B">
              <w:rPr>
                <w:rFonts w:hint="eastAsia"/>
              </w:rPr>
              <w:t>分鐘的影片，或</w:t>
            </w:r>
            <w:r w:rsidRPr="001F304B">
              <w:rPr>
                <w:rFonts w:hint="eastAsia"/>
              </w:rPr>
              <w:t>6</w:t>
            </w:r>
            <w:r w:rsidRPr="001F304B">
              <w:rPr>
                <w:rFonts w:hint="eastAsia"/>
              </w:rPr>
              <w:t>張以下的投影片則此項目可省略</w:t>
            </w:r>
            <w:proofErr w:type="gramStart"/>
            <w:r w:rsidRPr="001F304B">
              <w:rPr>
                <w:rFonts w:hint="eastAsia"/>
              </w:rPr>
              <w:t>不需評</w:t>
            </w:r>
            <w:proofErr w:type="gramEnd"/>
            <w:r w:rsidRPr="001F304B">
              <w:rPr>
                <w:rFonts w:hint="eastAsia"/>
              </w:rPr>
              <w:t>。</w:t>
            </w:r>
            <w:r w:rsidRPr="001F304B">
              <w:rPr>
                <w:rFonts w:hint="eastAsia"/>
              </w:rPr>
              <w:t>)</w:t>
            </w:r>
          </w:p>
        </w:tc>
        <w:tc>
          <w:tcPr>
            <w:tcW w:w="1692" w:type="dxa"/>
            <w:vAlign w:val="center"/>
            <w:hideMark/>
          </w:tcPr>
          <w:p w14:paraId="7C88336B" w14:textId="119FE842" w:rsidR="004D3C70" w:rsidRPr="001F304B" w:rsidRDefault="004D3C70" w:rsidP="00723290">
            <w:pPr>
              <w:jc w:val="center"/>
            </w:pPr>
            <w:r w:rsidRPr="001F304B">
              <w:rPr>
                <w:rFonts w:hint="eastAsia"/>
              </w:rPr>
              <w:t>□符合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□不適評</w:t>
            </w:r>
          </w:p>
        </w:tc>
        <w:tc>
          <w:tcPr>
            <w:tcW w:w="2764" w:type="dxa"/>
            <w:hideMark/>
          </w:tcPr>
          <w:p w14:paraId="10298EBA" w14:textId="77777777" w:rsidR="004D3C70" w:rsidRPr="001F304B" w:rsidRDefault="004D3C70" w:rsidP="00723290">
            <w:pPr>
              <w:jc w:val="center"/>
            </w:pPr>
          </w:p>
        </w:tc>
      </w:tr>
      <w:tr w:rsidR="005461B1" w:rsidRPr="001F304B" w14:paraId="08FE6DCD" w14:textId="77777777" w:rsidTr="00723290">
        <w:trPr>
          <w:trHeight w:val="1628"/>
        </w:trPr>
        <w:tc>
          <w:tcPr>
            <w:tcW w:w="534" w:type="dxa"/>
            <w:vMerge/>
            <w:vAlign w:val="center"/>
            <w:hideMark/>
          </w:tcPr>
          <w:p w14:paraId="521120A1" w14:textId="5CE9346C" w:rsidR="004D3C70" w:rsidRPr="001F304B" w:rsidRDefault="004D3C70" w:rsidP="00723290">
            <w:pPr>
              <w:jc w:val="both"/>
            </w:pPr>
          </w:p>
        </w:tc>
        <w:tc>
          <w:tcPr>
            <w:tcW w:w="5075" w:type="dxa"/>
            <w:vAlign w:val="center"/>
          </w:tcPr>
          <w:p w14:paraId="389A5D82" w14:textId="798D057F" w:rsidR="004D3C70" w:rsidRPr="001F304B" w:rsidRDefault="004D3C70" w:rsidP="00723290">
            <w:pPr>
              <w:jc w:val="both"/>
            </w:pPr>
            <w:r w:rsidRPr="001F304B">
              <w:rPr>
                <w:rFonts w:hint="eastAsia"/>
                <w:b/>
                <w:bCs/>
              </w:rPr>
              <w:t>5.</w:t>
            </w:r>
            <w:r w:rsidRPr="001F304B">
              <w:rPr>
                <w:rFonts w:hint="eastAsia"/>
                <w:b/>
                <w:bCs/>
              </w:rPr>
              <w:t>內容的信實度</w:t>
            </w:r>
            <w:r w:rsidRPr="001F304B">
              <w:rPr>
                <w:rFonts w:hint="eastAsia"/>
              </w:rPr>
              <w:br/>
              <w:t>a.</w:t>
            </w:r>
            <w:r w:rsidRPr="001F304B">
              <w:rPr>
                <w:rFonts w:hint="eastAsia"/>
              </w:rPr>
              <w:t>教材有標示製作日期。</w:t>
            </w:r>
            <w:r w:rsidRPr="001F304B">
              <w:rPr>
                <w:rFonts w:hint="eastAsia"/>
              </w:rPr>
              <w:br/>
              <w:t>b.</w:t>
            </w:r>
            <w:r w:rsidRPr="001F304B">
              <w:rPr>
                <w:rFonts w:hint="eastAsia"/>
              </w:rPr>
              <w:t>有標示引用資料來源或製作者，確保教材內容信實度。</w:t>
            </w:r>
          </w:p>
        </w:tc>
        <w:tc>
          <w:tcPr>
            <w:tcW w:w="1692" w:type="dxa"/>
            <w:vAlign w:val="center"/>
            <w:hideMark/>
          </w:tcPr>
          <w:p w14:paraId="761DAA36" w14:textId="7A0BFA9D" w:rsidR="004D3C70" w:rsidRPr="001F304B" w:rsidRDefault="004D3C70" w:rsidP="00723290">
            <w:pPr>
              <w:jc w:val="center"/>
            </w:pPr>
            <w:r w:rsidRPr="001F304B">
              <w:rPr>
                <w:rFonts w:hint="eastAsia"/>
              </w:rPr>
              <w:t>□符合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□不適評</w:t>
            </w:r>
          </w:p>
        </w:tc>
        <w:tc>
          <w:tcPr>
            <w:tcW w:w="2764" w:type="dxa"/>
            <w:hideMark/>
          </w:tcPr>
          <w:p w14:paraId="6B17BEC5" w14:textId="77777777" w:rsidR="004D3C70" w:rsidRPr="001F304B" w:rsidRDefault="004D3C70" w:rsidP="00723290">
            <w:pPr>
              <w:jc w:val="center"/>
            </w:pPr>
          </w:p>
        </w:tc>
      </w:tr>
      <w:tr w:rsidR="005461B1" w:rsidRPr="001F304B" w14:paraId="5D7C7A22" w14:textId="77777777" w:rsidTr="00723290">
        <w:trPr>
          <w:trHeight w:val="371"/>
        </w:trPr>
        <w:tc>
          <w:tcPr>
            <w:tcW w:w="534" w:type="dxa"/>
            <w:vMerge w:val="restart"/>
            <w:vAlign w:val="center"/>
            <w:hideMark/>
          </w:tcPr>
          <w:p w14:paraId="319AC3B4" w14:textId="77777777" w:rsidR="005461B1" w:rsidRDefault="005461B1" w:rsidP="00723290">
            <w:pPr>
              <w:spacing w:line="440" w:lineRule="exact"/>
              <w:jc w:val="center"/>
              <w:rPr>
                <w:rFonts w:hint="eastAsia"/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B.</w:t>
            </w:r>
          </w:p>
          <w:p w14:paraId="19529627" w14:textId="77777777" w:rsidR="005461B1" w:rsidRDefault="005461B1" w:rsidP="00723290">
            <w:pPr>
              <w:spacing w:line="440" w:lineRule="exact"/>
              <w:jc w:val="center"/>
              <w:rPr>
                <w:rFonts w:hint="eastAsia"/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用</w:t>
            </w:r>
          </w:p>
          <w:p w14:paraId="10570DC5" w14:textId="77777777" w:rsidR="005461B1" w:rsidRDefault="005461B1" w:rsidP="00723290">
            <w:pPr>
              <w:spacing w:line="440" w:lineRule="exact"/>
              <w:jc w:val="center"/>
              <w:rPr>
                <w:rFonts w:hint="eastAsia"/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語</w:t>
            </w:r>
          </w:p>
          <w:p w14:paraId="76B7E97F" w14:textId="77777777" w:rsidR="005461B1" w:rsidRDefault="005461B1" w:rsidP="00723290">
            <w:pPr>
              <w:spacing w:line="440" w:lineRule="exact"/>
              <w:jc w:val="center"/>
              <w:rPr>
                <w:rFonts w:hint="eastAsia"/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與</w:t>
            </w:r>
          </w:p>
          <w:p w14:paraId="0885B06A" w14:textId="77777777" w:rsidR="005461B1" w:rsidRDefault="005461B1" w:rsidP="00723290">
            <w:pPr>
              <w:spacing w:line="440" w:lineRule="exact"/>
              <w:jc w:val="center"/>
              <w:rPr>
                <w:rFonts w:hint="eastAsia"/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風</w:t>
            </w:r>
          </w:p>
          <w:p w14:paraId="23C70A0C" w14:textId="0BCD8EFA" w:rsidR="005461B1" w:rsidRPr="001F304B" w:rsidRDefault="005461B1" w:rsidP="00723290">
            <w:pPr>
              <w:spacing w:line="440" w:lineRule="exact"/>
              <w:jc w:val="center"/>
              <w:rPr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格</w:t>
            </w:r>
          </w:p>
        </w:tc>
        <w:tc>
          <w:tcPr>
            <w:tcW w:w="5075" w:type="dxa"/>
            <w:vAlign w:val="center"/>
          </w:tcPr>
          <w:p w14:paraId="55D2A770" w14:textId="5A42557E" w:rsidR="005461B1" w:rsidRPr="001F304B" w:rsidRDefault="005461B1" w:rsidP="00723290">
            <w:pPr>
              <w:jc w:val="center"/>
              <w:rPr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受評項目</w:t>
            </w:r>
            <w:r w:rsidRPr="001F304B">
              <w:rPr>
                <w:rFonts w:hint="eastAsia"/>
                <w:b/>
                <w:bCs/>
              </w:rPr>
              <w:t>:____</w:t>
            </w:r>
            <w:r w:rsidRPr="001F304B">
              <w:rPr>
                <w:rFonts w:hint="eastAsia"/>
                <w:b/>
                <w:bCs/>
              </w:rPr>
              <w:t>項</w:t>
            </w:r>
          </w:p>
        </w:tc>
        <w:tc>
          <w:tcPr>
            <w:tcW w:w="1692" w:type="dxa"/>
            <w:vAlign w:val="center"/>
            <w:hideMark/>
          </w:tcPr>
          <w:p w14:paraId="25D92728" w14:textId="07229C4B" w:rsidR="005461B1" w:rsidRPr="001F304B" w:rsidRDefault="005461B1" w:rsidP="00723290">
            <w:pPr>
              <w:jc w:val="center"/>
              <w:rPr>
                <w:b/>
                <w:bCs/>
              </w:rPr>
            </w:pPr>
            <w:r w:rsidRPr="001623D1">
              <w:rPr>
                <w:rFonts w:hint="eastAsia"/>
                <w:b/>
              </w:rPr>
              <w:t>計分方式</w:t>
            </w:r>
          </w:p>
        </w:tc>
        <w:tc>
          <w:tcPr>
            <w:tcW w:w="2764" w:type="dxa"/>
            <w:vAlign w:val="center"/>
            <w:hideMark/>
          </w:tcPr>
          <w:p w14:paraId="16BFF73C" w14:textId="77777777" w:rsidR="005461B1" w:rsidRPr="001F304B" w:rsidRDefault="005461B1" w:rsidP="00723290">
            <w:pPr>
              <w:jc w:val="center"/>
              <w:rPr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評分說明</w:t>
            </w:r>
          </w:p>
        </w:tc>
      </w:tr>
      <w:tr w:rsidR="005461B1" w:rsidRPr="001F304B" w14:paraId="08748130" w14:textId="77777777" w:rsidTr="00723290">
        <w:trPr>
          <w:trHeight w:val="1302"/>
        </w:trPr>
        <w:tc>
          <w:tcPr>
            <w:tcW w:w="534" w:type="dxa"/>
            <w:vMerge/>
            <w:vAlign w:val="center"/>
          </w:tcPr>
          <w:p w14:paraId="0B66532E" w14:textId="73E4F513" w:rsidR="005461B1" w:rsidRPr="001F304B" w:rsidRDefault="005461B1" w:rsidP="00723290">
            <w:pPr>
              <w:spacing w:line="440" w:lineRule="exact"/>
              <w:jc w:val="center"/>
            </w:pPr>
          </w:p>
        </w:tc>
        <w:tc>
          <w:tcPr>
            <w:tcW w:w="5075" w:type="dxa"/>
            <w:vAlign w:val="center"/>
          </w:tcPr>
          <w:p w14:paraId="5FEE36E3" w14:textId="31587C61" w:rsidR="005461B1" w:rsidRPr="001F304B" w:rsidRDefault="005461B1" w:rsidP="00723290">
            <w:pPr>
              <w:jc w:val="both"/>
            </w:pPr>
            <w:r w:rsidRPr="001F304B">
              <w:rPr>
                <w:rFonts w:hint="eastAsia"/>
                <w:b/>
                <w:bCs/>
              </w:rPr>
              <w:t>6.</w:t>
            </w:r>
            <w:r w:rsidRPr="001F304B">
              <w:rPr>
                <w:rFonts w:hint="eastAsia"/>
                <w:b/>
                <w:bCs/>
              </w:rPr>
              <w:t>日常口語化的用語及語調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教材的描述以日常說話用語及語調呈現。使用白話語取代生澀用語。</w:t>
            </w:r>
          </w:p>
        </w:tc>
        <w:tc>
          <w:tcPr>
            <w:tcW w:w="1692" w:type="dxa"/>
            <w:vAlign w:val="center"/>
            <w:hideMark/>
          </w:tcPr>
          <w:p w14:paraId="6F91C39B" w14:textId="64D1CE8F" w:rsidR="005461B1" w:rsidRPr="001F304B" w:rsidRDefault="005461B1" w:rsidP="00723290">
            <w:pPr>
              <w:jc w:val="center"/>
            </w:pPr>
            <w:r w:rsidRPr="001F304B">
              <w:rPr>
                <w:rFonts w:hint="eastAsia"/>
              </w:rPr>
              <w:t>□符合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□不適評</w:t>
            </w:r>
          </w:p>
        </w:tc>
        <w:tc>
          <w:tcPr>
            <w:tcW w:w="2764" w:type="dxa"/>
            <w:hideMark/>
          </w:tcPr>
          <w:p w14:paraId="4609FE7B" w14:textId="77777777" w:rsidR="005461B1" w:rsidRPr="001F304B" w:rsidRDefault="005461B1" w:rsidP="00723290">
            <w:pPr>
              <w:jc w:val="center"/>
            </w:pPr>
          </w:p>
        </w:tc>
      </w:tr>
      <w:tr w:rsidR="005461B1" w:rsidRPr="001F304B" w14:paraId="74C1B448" w14:textId="77777777" w:rsidTr="00723290">
        <w:trPr>
          <w:trHeight w:val="1562"/>
        </w:trPr>
        <w:tc>
          <w:tcPr>
            <w:tcW w:w="534" w:type="dxa"/>
            <w:vMerge/>
            <w:vAlign w:val="center"/>
          </w:tcPr>
          <w:p w14:paraId="788CD35E" w14:textId="6F134F85" w:rsidR="005461B1" w:rsidRPr="001F304B" w:rsidRDefault="005461B1" w:rsidP="00723290">
            <w:pPr>
              <w:jc w:val="both"/>
            </w:pPr>
          </w:p>
        </w:tc>
        <w:tc>
          <w:tcPr>
            <w:tcW w:w="5075" w:type="dxa"/>
            <w:vAlign w:val="center"/>
          </w:tcPr>
          <w:p w14:paraId="72A7EE9A" w14:textId="2AA86424" w:rsidR="005461B1" w:rsidRPr="001F304B" w:rsidRDefault="005461B1" w:rsidP="00723290">
            <w:pPr>
              <w:jc w:val="both"/>
            </w:pPr>
            <w:r w:rsidRPr="001F304B">
              <w:rPr>
                <w:rFonts w:hint="eastAsia"/>
                <w:b/>
                <w:bCs/>
              </w:rPr>
              <w:t>7.</w:t>
            </w:r>
            <w:r w:rsidRPr="001F304B">
              <w:rPr>
                <w:rFonts w:hint="eastAsia"/>
                <w:b/>
                <w:bCs/>
              </w:rPr>
              <w:t>解釋醫學專有名詞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對於無法替代且目標對象較難理解的醫學專有名詞，以易懂的敘述或舉例加以解釋。</w:t>
            </w:r>
          </w:p>
        </w:tc>
        <w:tc>
          <w:tcPr>
            <w:tcW w:w="1692" w:type="dxa"/>
            <w:vAlign w:val="center"/>
            <w:hideMark/>
          </w:tcPr>
          <w:p w14:paraId="4D95C18C" w14:textId="51CE4E8A" w:rsidR="005461B1" w:rsidRPr="001F304B" w:rsidRDefault="005461B1" w:rsidP="00723290">
            <w:pPr>
              <w:jc w:val="center"/>
            </w:pPr>
            <w:r w:rsidRPr="001F304B">
              <w:rPr>
                <w:rFonts w:hint="eastAsia"/>
              </w:rPr>
              <w:t>□符合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□不適評</w:t>
            </w:r>
          </w:p>
        </w:tc>
        <w:tc>
          <w:tcPr>
            <w:tcW w:w="2764" w:type="dxa"/>
            <w:hideMark/>
          </w:tcPr>
          <w:p w14:paraId="052EF034" w14:textId="77777777" w:rsidR="005461B1" w:rsidRPr="001F304B" w:rsidRDefault="005461B1" w:rsidP="00723290">
            <w:pPr>
              <w:jc w:val="center"/>
            </w:pPr>
          </w:p>
        </w:tc>
      </w:tr>
      <w:tr w:rsidR="005461B1" w:rsidRPr="001F304B" w14:paraId="24445B7C" w14:textId="77777777" w:rsidTr="00723290">
        <w:trPr>
          <w:trHeight w:val="1404"/>
        </w:trPr>
        <w:tc>
          <w:tcPr>
            <w:tcW w:w="534" w:type="dxa"/>
            <w:vMerge/>
            <w:vAlign w:val="center"/>
            <w:hideMark/>
          </w:tcPr>
          <w:p w14:paraId="462E339A" w14:textId="0DD9238B" w:rsidR="005461B1" w:rsidRPr="001F304B" w:rsidRDefault="005461B1" w:rsidP="00723290">
            <w:pPr>
              <w:jc w:val="both"/>
            </w:pPr>
          </w:p>
        </w:tc>
        <w:tc>
          <w:tcPr>
            <w:tcW w:w="5075" w:type="dxa"/>
            <w:vAlign w:val="center"/>
          </w:tcPr>
          <w:p w14:paraId="3CEDA7DA" w14:textId="5E354963" w:rsidR="005461B1" w:rsidRPr="001F304B" w:rsidRDefault="005461B1" w:rsidP="00723290">
            <w:pPr>
              <w:jc w:val="both"/>
            </w:pPr>
            <w:r w:rsidRPr="001F304B">
              <w:rPr>
                <w:rFonts w:hint="eastAsia"/>
                <w:b/>
                <w:bCs/>
              </w:rPr>
              <w:t>8.</w:t>
            </w:r>
            <w:r w:rsidRPr="001F304B">
              <w:rPr>
                <w:rFonts w:hint="eastAsia"/>
                <w:b/>
                <w:bCs/>
              </w:rPr>
              <w:t>文化適切性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用語與風格符合目標對象生活經驗，避免對特定族群產生負面暗示的用語、圖像或舉例。</w:t>
            </w:r>
          </w:p>
        </w:tc>
        <w:tc>
          <w:tcPr>
            <w:tcW w:w="1692" w:type="dxa"/>
            <w:vAlign w:val="center"/>
            <w:hideMark/>
          </w:tcPr>
          <w:p w14:paraId="757E881D" w14:textId="2AB355C1" w:rsidR="005461B1" w:rsidRPr="001F304B" w:rsidRDefault="005461B1" w:rsidP="00723290">
            <w:pPr>
              <w:jc w:val="center"/>
            </w:pPr>
            <w:r w:rsidRPr="001F304B">
              <w:rPr>
                <w:rFonts w:hint="eastAsia"/>
              </w:rPr>
              <w:t>□符合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□不適評</w:t>
            </w:r>
          </w:p>
        </w:tc>
        <w:tc>
          <w:tcPr>
            <w:tcW w:w="2764" w:type="dxa"/>
            <w:hideMark/>
          </w:tcPr>
          <w:p w14:paraId="1238B354" w14:textId="77777777" w:rsidR="005461B1" w:rsidRPr="001F304B" w:rsidRDefault="005461B1" w:rsidP="00723290">
            <w:pPr>
              <w:jc w:val="center"/>
            </w:pPr>
          </w:p>
        </w:tc>
      </w:tr>
      <w:tr w:rsidR="005461B1" w:rsidRPr="001F304B" w14:paraId="476947AB" w14:textId="77777777" w:rsidTr="000439F6">
        <w:trPr>
          <w:trHeight w:val="419"/>
        </w:trPr>
        <w:tc>
          <w:tcPr>
            <w:tcW w:w="534" w:type="dxa"/>
            <w:vMerge w:val="restart"/>
            <w:vAlign w:val="center"/>
            <w:hideMark/>
          </w:tcPr>
          <w:p w14:paraId="258E9218" w14:textId="77777777" w:rsidR="005461B1" w:rsidRDefault="005461B1" w:rsidP="00723290"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lastRenderedPageBreak/>
              <w:t>C.</w:t>
            </w:r>
          </w:p>
          <w:p w14:paraId="69875B36" w14:textId="77777777" w:rsidR="005461B1" w:rsidRDefault="005461B1" w:rsidP="00723290"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組</w:t>
            </w:r>
          </w:p>
          <w:p w14:paraId="08C3252D" w14:textId="77777777" w:rsidR="005461B1" w:rsidRDefault="005461B1" w:rsidP="00723290"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織</w:t>
            </w:r>
          </w:p>
          <w:p w14:paraId="4175DACE" w14:textId="77777777" w:rsidR="005461B1" w:rsidRDefault="005461B1" w:rsidP="00723290"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與</w:t>
            </w:r>
          </w:p>
          <w:p w14:paraId="6157F829" w14:textId="77777777" w:rsidR="005461B1" w:rsidRDefault="005461B1" w:rsidP="00723290"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編</w:t>
            </w:r>
          </w:p>
          <w:p w14:paraId="6D765FD6" w14:textId="06D8293F" w:rsidR="005461B1" w:rsidRPr="001F304B" w:rsidRDefault="005461B1" w:rsidP="00723290">
            <w:pPr>
              <w:spacing w:line="400" w:lineRule="exact"/>
              <w:jc w:val="center"/>
              <w:rPr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輯</w:t>
            </w:r>
          </w:p>
        </w:tc>
        <w:tc>
          <w:tcPr>
            <w:tcW w:w="5075" w:type="dxa"/>
            <w:vAlign w:val="center"/>
          </w:tcPr>
          <w:p w14:paraId="35C7479D" w14:textId="2CCF6158" w:rsidR="005461B1" w:rsidRPr="001F304B" w:rsidRDefault="005461B1" w:rsidP="00723290">
            <w:pPr>
              <w:jc w:val="center"/>
              <w:rPr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受評項目</w:t>
            </w:r>
            <w:r w:rsidRPr="001F304B">
              <w:rPr>
                <w:rFonts w:hint="eastAsia"/>
                <w:b/>
                <w:bCs/>
              </w:rPr>
              <w:t>:____</w:t>
            </w:r>
            <w:r w:rsidRPr="001F304B">
              <w:rPr>
                <w:rFonts w:hint="eastAsia"/>
                <w:b/>
                <w:bCs/>
              </w:rPr>
              <w:t>項</w:t>
            </w:r>
          </w:p>
        </w:tc>
        <w:tc>
          <w:tcPr>
            <w:tcW w:w="1692" w:type="dxa"/>
            <w:vAlign w:val="center"/>
            <w:hideMark/>
          </w:tcPr>
          <w:p w14:paraId="714792FE" w14:textId="6D6AD055" w:rsidR="005461B1" w:rsidRPr="001F304B" w:rsidRDefault="005461B1" w:rsidP="00723290">
            <w:pPr>
              <w:jc w:val="center"/>
              <w:rPr>
                <w:b/>
                <w:bCs/>
              </w:rPr>
            </w:pPr>
            <w:r w:rsidRPr="001623D1">
              <w:rPr>
                <w:rFonts w:hint="eastAsia"/>
                <w:b/>
              </w:rPr>
              <w:t>計分方式</w:t>
            </w:r>
          </w:p>
        </w:tc>
        <w:tc>
          <w:tcPr>
            <w:tcW w:w="2764" w:type="dxa"/>
            <w:vAlign w:val="center"/>
            <w:hideMark/>
          </w:tcPr>
          <w:p w14:paraId="61DF1D06" w14:textId="77777777" w:rsidR="005461B1" w:rsidRPr="001F304B" w:rsidRDefault="005461B1" w:rsidP="00723290">
            <w:pPr>
              <w:jc w:val="center"/>
              <w:rPr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評分說明</w:t>
            </w:r>
          </w:p>
        </w:tc>
      </w:tr>
      <w:tr w:rsidR="005461B1" w:rsidRPr="001F304B" w14:paraId="6D7ACA49" w14:textId="77777777" w:rsidTr="00723290">
        <w:trPr>
          <w:trHeight w:val="972"/>
        </w:trPr>
        <w:tc>
          <w:tcPr>
            <w:tcW w:w="534" w:type="dxa"/>
            <w:vMerge/>
            <w:vAlign w:val="center"/>
            <w:hideMark/>
          </w:tcPr>
          <w:p w14:paraId="2CEF58D1" w14:textId="674A398C" w:rsidR="005461B1" w:rsidRPr="001F304B" w:rsidRDefault="005461B1" w:rsidP="00723290">
            <w:pPr>
              <w:spacing w:line="400" w:lineRule="exact"/>
              <w:jc w:val="center"/>
            </w:pPr>
          </w:p>
        </w:tc>
        <w:tc>
          <w:tcPr>
            <w:tcW w:w="5075" w:type="dxa"/>
            <w:vAlign w:val="center"/>
          </w:tcPr>
          <w:p w14:paraId="6A8665DA" w14:textId="08D48684" w:rsidR="005461B1" w:rsidRPr="001F304B" w:rsidRDefault="005461B1" w:rsidP="00723290">
            <w:pPr>
              <w:jc w:val="both"/>
            </w:pPr>
            <w:r w:rsidRPr="001F304B">
              <w:rPr>
                <w:rFonts w:hint="eastAsia"/>
                <w:b/>
                <w:bCs/>
              </w:rPr>
              <w:t>9.</w:t>
            </w:r>
            <w:r w:rsidRPr="001F304B">
              <w:rPr>
                <w:rFonts w:hint="eastAsia"/>
                <w:b/>
                <w:bCs/>
              </w:rPr>
              <w:t>具邏輯連貫性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段落與段</w:t>
            </w:r>
            <w:r>
              <w:rPr>
                <w:rFonts w:hint="eastAsia"/>
              </w:rPr>
              <w:t>落</w:t>
            </w:r>
            <w:r w:rsidRPr="001F304B">
              <w:rPr>
                <w:rFonts w:hint="eastAsia"/>
              </w:rPr>
              <w:t>的連貫可讓讀者感受到合理的邏輯性。</w:t>
            </w:r>
          </w:p>
        </w:tc>
        <w:tc>
          <w:tcPr>
            <w:tcW w:w="1692" w:type="dxa"/>
            <w:vAlign w:val="center"/>
            <w:hideMark/>
          </w:tcPr>
          <w:p w14:paraId="752F20C4" w14:textId="0E3A3816" w:rsidR="005461B1" w:rsidRPr="001F304B" w:rsidRDefault="005461B1" w:rsidP="00723290">
            <w:pPr>
              <w:jc w:val="center"/>
            </w:pPr>
            <w:r w:rsidRPr="001F304B">
              <w:rPr>
                <w:rFonts w:hint="eastAsia"/>
              </w:rPr>
              <w:t>□符合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□不適評</w:t>
            </w:r>
          </w:p>
        </w:tc>
        <w:tc>
          <w:tcPr>
            <w:tcW w:w="2764" w:type="dxa"/>
            <w:hideMark/>
          </w:tcPr>
          <w:p w14:paraId="2C08ED0D" w14:textId="77777777" w:rsidR="005461B1" w:rsidRPr="001F304B" w:rsidRDefault="005461B1" w:rsidP="00723290">
            <w:pPr>
              <w:jc w:val="center"/>
            </w:pPr>
          </w:p>
        </w:tc>
      </w:tr>
      <w:tr w:rsidR="005461B1" w:rsidRPr="001F304B" w14:paraId="5DE142BA" w14:textId="77777777" w:rsidTr="00723290">
        <w:trPr>
          <w:trHeight w:val="1296"/>
        </w:trPr>
        <w:tc>
          <w:tcPr>
            <w:tcW w:w="534" w:type="dxa"/>
            <w:vMerge/>
            <w:vAlign w:val="center"/>
            <w:hideMark/>
          </w:tcPr>
          <w:p w14:paraId="1AAF4610" w14:textId="3F88DCAF" w:rsidR="005461B1" w:rsidRPr="001F304B" w:rsidRDefault="005461B1" w:rsidP="00723290">
            <w:pPr>
              <w:spacing w:line="400" w:lineRule="exact"/>
              <w:jc w:val="center"/>
            </w:pPr>
          </w:p>
        </w:tc>
        <w:tc>
          <w:tcPr>
            <w:tcW w:w="5075" w:type="dxa"/>
            <w:vAlign w:val="center"/>
          </w:tcPr>
          <w:p w14:paraId="7F862522" w14:textId="6F5ED5E7" w:rsidR="005461B1" w:rsidRPr="001F304B" w:rsidRDefault="005461B1" w:rsidP="00723290">
            <w:pPr>
              <w:jc w:val="both"/>
            </w:pPr>
            <w:r w:rsidRPr="001F304B">
              <w:rPr>
                <w:rFonts w:hint="eastAsia"/>
                <w:b/>
                <w:bCs/>
              </w:rPr>
              <w:t>10.</w:t>
            </w:r>
            <w:proofErr w:type="gramStart"/>
            <w:r w:rsidRPr="001F304B">
              <w:rPr>
                <w:rFonts w:hint="eastAsia"/>
                <w:b/>
                <w:bCs/>
              </w:rPr>
              <w:t>適當切分學習</w:t>
            </w:r>
            <w:proofErr w:type="gramEnd"/>
            <w:r w:rsidRPr="001F304B">
              <w:rPr>
                <w:rFonts w:hint="eastAsia"/>
                <w:b/>
                <w:bCs/>
              </w:rPr>
              <w:t>區塊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將大量資訊區分成小段落</w:t>
            </w:r>
            <w:r w:rsidRPr="001F304B">
              <w:rPr>
                <w:rFonts w:hint="eastAsia"/>
              </w:rPr>
              <w:t>(</w:t>
            </w:r>
            <w:r w:rsidRPr="001F304B">
              <w:rPr>
                <w:rFonts w:hint="eastAsia"/>
              </w:rPr>
              <w:t>小的學習區塊</w:t>
            </w:r>
            <w:r w:rsidRPr="001F304B">
              <w:rPr>
                <w:rFonts w:hint="eastAsia"/>
              </w:rPr>
              <w:t>)</w:t>
            </w:r>
            <w:r w:rsidRPr="001F304B">
              <w:rPr>
                <w:rFonts w:hint="eastAsia"/>
              </w:rPr>
              <w:t>呈現。小段落需有次標題以提示段落內容。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※以上皆達成為符合</w:t>
            </w:r>
          </w:p>
        </w:tc>
        <w:tc>
          <w:tcPr>
            <w:tcW w:w="1692" w:type="dxa"/>
            <w:vAlign w:val="center"/>
            <w:hideMark/>
          </w:tcPr>
          <w:p w14:paraId="511F8AE2" w14:textId="06D6F51E" w:rsidR="005461B1" w:rsidRPr="001F304B" w:rsidRDefault="005461B1" w:rsidP="00723290">
            <w:pPr>
              <w:jc w:val="center"/>
            </w:pPr>
            <w:r w:rsidRPr="001F304B">
              <w:rPr>
                <w:rFonts w:hint="eastAsia"/>
              </w:rPr>
              <w:t>□符合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□不適評</w:t>
            </w:r>
          </w:p>
        </w:tc>
        <w:tc>
          <w:tcPr>
            <w:tcW w:w="2764" w:type="dxa"/>
            <w:hideMark/>
          </w:tcPr>
          <w:p w14:paraId="421FED59" w14:textId="77777777" w:rsidR="005461B1" w:rsidRPr="001F304B" w:rsidRDefault="005461B1" w:rsidP="00723290">
            <w:pPr>
              <w:jc w:val="center"/>
            </w:pPr>
          </w:p>
        </w:tc>
      </w:tr>
      <w:tr w:rsidR="005461B1" w:rsidRPr="001F304B" w14:paraId="0B2965E4" w14:textId="77777777" w:rsidTr="00723290">
        <w:trPr>
          <w:trHeight w:val="972"/>
        </w:trPr>
        <w:tc>
          <w:tcPr>
            <w:tcW w:w="534" w:type="dxa"/>
            <w:vMerge/>
            <w:vAlign w:val="center"/>
            <w:hideMark/>
          </w:tcPr>
          <w:p w14:paraId="25C9B9C8" w14:textId="2C027419" w:rsidR="005461B1" w:rsidRPr="001F304B" w:rsidRDefault="005461B1" w:rsidP="00723290">
            <w:pPr>
              <w:jc w:val="both"/>
            </w:pPr>
          </w:p>
        </w:tc>
        <w:tc>
          <w:tcPr>
            <w:tcW w:w="5075" w:type="dxa"/>
            <w:vAlign w:val="center"/>
          </w:tcPr>
          <w:p w14:paraId="01256F47" w14:textId="2440F4C8" w:rsidR="005461B1" w:rsidRPr="001F304B" w:rsidRDefault="005461B1" w:rsidP="00723290">
            <w:pPr>
              <w:jc w:val="both"/>
            </w:pPr>
            <w:r>
              <w:rPr>
                <w:rFonts w:hint="eastAsia"/>
                <w:b/>
                <w:bCs/>
              </w:rPr>
              <w:t>1</w:t>
            </w:r>
            <w:r w:rsidRPr="001F304B">
              <w:rPr>
                <w:rFonts w:hint="eastAsia"/>
                <w:b/>
                <w:bCs/>
              </w:rPr>
              <w:t>1.</w:t>
            </w:r>
            <w:r w:rsidRPr="001F304B">
              <w:rPr>
                <w:rFonts w:hint="eastAsia"/>
                <w:b/>
                <w:bCs/>
              </w:rPr>
              <w:t>適當列舉項目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當有多項列舉項目時，每</w:t>
            </w:r>
            <w:proofErr w:type="gramStart"/>
            <w:r w:rsidRPr="001F304B">
              <w:rPr>
                <w:rFonts w:hint="eastAsia"/>
              </w:rPr>
              <w:t>個</w:t>
            </w:r>
            <w:proofErr w:type="gramEnd"/>
            <w:r w:rsidRPr="001F304B">
              <w:rPr>
                <w:rFonts w:hint="eastAsia"/>
              </w:rPr>
              <w:t>分類最多不超過</w:t>
            </w:r>
            <w:r w:rsidRPr="001F304B">
              <w:rPr>
                <w:rFonts w:hint="eastAsia"/>
              </w:rPr>
              <w:t>7</w:t>
            </w:r>
            <w:r w:rsidRPr="001F304B">
              <w:rPr>
                <w:rFonts w:hint="eastAsia"/>
              </w:rPr>
              <w:t>項，且應適當歸納分類。</w:t>
            </w:r>
          </w:p>
        </w:tc>
        <w:tc>
          <w:tcPr>
            <w:tcW w:w="1692" w:type="dxa"/>
            <w:vAlign w:val="center"/>
            <w:hideMark/>
          </w:tcPr>
          <w:p w14:paraId="46E8E9D3" w14:textId="09AE5CA9" w:rsidR="005461B1" w:rsidRPr="001F304B" w:rsidRDefault="005461B1" w:rsidP="00723290">
            <w:pPr>
              <w:jc w:val="center"/>
            </w:pPr>
            <w:r w:rsidRPr="001F304B">
              <w:rPr>
                <w:rFonts w:hint="eastAsia"/>
              </w:rPr>
              <w:t>□符合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□不適評</w:t>
            </w:r>
          </w:p>
        </w:tc>
        <w:tc>
          <w:tcPr>
            <w:tcW w:w="2764" w:type="dxa"/>
            <w:hideMark/>
          </w:tcPr>
          <w:p w14:paraId="705F1805" w14:textId="77777777" w:rsidR="005461B1" w:rsidRPr="001F304B" w:rsidRDefault="005461B1" w:rsidP="00723290">
            <w:pPr>
              <w:jc w:val="center"/>
            </w:pPr>
          </w:p>
        </w:tc>
      </w:tr>
      <w:tr w:rsidR="005461B1" w:rsidRPr="001F304B" w14:paraId="26DA06B0" w14:textId="77777777" w:rsidTr="00723290">
        <w:trPr>
          <w:trHeight w:val="331"/>
        </w:trPr>
        <w:tc>
          <w:tcPr>
            <w:tcW w:w="534" w:type="dxa"/>
            <w:vMerge w:val="restart"/>
            <w:vAlign w:val="center"/>
            <w:hideMark/>
          </w:tcPr>
          <w:p w14:paraId="55B42228" w14:textId="77777777" w:rsidR="005461B1" w:rsidRDefault="005461B1" w:rsidP="00723290">
            <w:pPr>
              <w:jc w:val="center"/>
              <w:rPr>
                <w:rFonts w:hint="eastAsia"/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D.</w:t>
            </w:r>
          </w:p>
          <w:p w14:paraId="7A8F4E64" w14:textId="77777777" w:rsidR="005461B1" w:rsidRDefault="005461B1" w:rsidP="00723290">
            <w:pPr>
              <w:jc w:val="center"/>
              <w:rPr>
                <w:rFonts w:hint="eastAsia"/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數</w:t>
            </w:r>
          </w:p>
          <w:p w14:paraId="66BF47D0" w14:textId="77777777" w:rsidR="005461B1" w:rsidRDefault="005461B1" w:rsidP="00723290">
            <w:pPr>
              <w:jc w:val="center"/>
              <w:rPr>
                <w:rFonts w:hint="eastAsia"/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值</w:t>
            </w:r>
          </w:p>
          <w:p w14:paraId="5332EF92" w14:textId="77777777" w:rsidR="005461B1" w:rsidRDefault="005461B1" w:rsidP="00723290">
            <w:pPr>
              <w:jc w:val="center"/>
              <w:rPr>
                <w:rFonts w:hint="eastAsia"/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識</w:t>
            </w:r>
          </w:p>
          <w:p w14:paraId="641D9B4A" w14:textId="77777777" w:rsidR="005461B1" w:rsidRDefault="005461B1" w:rsidP="00723290">
            <w:pPr>
              <w:jc w:val="center"/>
              <w:rPr>
                <w:rFonts w:hint="eastAsia"/>
              </w:rPr>
            </w:pPr>
            <w:r w:rsidRPr="001F304B">
              <w:rPr>
                <w:rFonts w:hint="eastAsia"/>
                <w:b/>
                <w:bCs/>
              </w:rPr>
              <w:t>讀</w:t>
            </w:r>
          </w:p>
          <w:p w14:paraId="4E3688DC" w14:textId="7F03F276" w:rsidR="005461B1" w:rsidRPr="001F304B" w:rsidRDefault="005461B1" w:rsidP="00723290">
            <w:pPr>
              <w:jc w:val="center"/>
            </w:pPr>
          </w:p>
        </w:tc>
        <w:tc>
          <w:tcPr>
            <w:tcW w:w="5075" w:type="dxa"/>
          </w:tcPr>
          <w:p w14:paraId="7ECDE6D5" w14:textId="4F4757E6" w:rsidR="005461B1" w:rsidRPr="001F304B" w:rsidRDefault="005461B1" w:rsidP="00723290">
            <w:pPr>
              <w:jc w:val="center"/>
            </w:pPr>
            <w:r w:rsidRPr="001F304B">
              <w:rPr>
                <w:rFonts w:hint="eastAsia"/>
                <w:b/>
                <w:bCs/>
              </w:rPr>
              <w:t>受評項目</w:t>
            </w:r>
            <w:r w:rsidRPr="001F304B">
              <w:rPr>
                <w:rFonts w:hint="eastAsia"/>
                <w:b/>
                <w:bCs/>
              </w:rPr>
              <w:t>:____</w:t>
            </w:r>
            <w:r w:rsidRPr="001F304B">
              <w:rPr>
                <w:rFonts w:hint="eastAsia"/>
                <w:b/>
                <w:bCs/>
              </w:rPr>
              <w:t>項</w:t>
            </w:r>
          </w:p>
        </w:tc>
        <w:tc>
          <w:tcPr>
            <w:tcW w:w="1692" w:type="dxa"/>
            <w:hideMark/>
          </w:tcPr>
          <w:p w14:paraId="1D2D4022" w14:textId="4A1766C1" w:rsidR="005461B1" w:rsidRPr="001F304B" w:rsidRDefault="005461B1" w:rsidP="00723290">
            <w:pPr>
              <w:jc w:val="center"/>
              <w:rPr>
                <w:b/>
                <w:bCs/>
              </w:rPr>
            </w:pPr>
            <w:r w:rsidRPr="001623D1">
              <w:rPr>
                <w:rFonts w:hint="eastAsia"/>
                <w:b/>
              </w:rPr>
              <w:t>計分方式</w:t>
            </w:r>
          </w:p>
        </w:tc>
        <w:tc>
          <w:tcPr>
            <w:tcW w:w="2764" w:type="dxa"/>
            <w:vAlign w:val="center"/>
            <w:hideMark/>
          </w:tcPr>
          <w:p w14:paraId="6C021484" w14:textId="77777777" w:rsidR="005461B1" w:rsidRPr="001F304B" w:rsidRDefault="005461B1" w:rsidP="00723290">
            <w:pPr>
              <w:jc w:val="center"/>
              <w:rPr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評分說明</w:t>
            </w:r>
          </w:p>
        </w:tc>
      </w:tr>
      <w:tr w:rsidR="005461B1" w:rsidRPr="001F304B" w14:paraId="0EF789D4" w14:textId="77777777" w:rsidTr="00723290">
        <w:trPr>
          <w:trHeight w:val="1620"/>
        </w:trPr>
        <w:tc>
          <w:tcPr>
            <w:tcW w:w="534" w:type="dxa"/>
            <w:vMerge/>
            <w:vAlign w:val="center"/>
          </w:tcPr>
          <w:p w14:paraId="153F55CC" w14:textId="619F806F" w:rsidR="005461B1" w:rsidRPr="001F304B" w:rsidRDefault="005461B1" w:rsidP="00723290">
            <w:pPr>
              <w:jc w:val="center"/>
            </w:pPr>
          </w:p>
        </w:tc>
        <w:tc>
          <w:tcPr>
            <w:tcW w:w="5075" w:type="dxa"/>
            <w:vAlign w:val="center"/>
          </w:tcPr>
          <w:p w14:paraId="0068339B" w14:textId="0F9FE11B" w:rsidR="005461B1" w:rsidRPr="001F304B" w:rsidRDefault="005461B1" w:rsidP="00723290">
            <w:pPr>
              <w:jc w:val="both"/>
            </w:pPr>
            <w:r w:rsidRPr="001F304B">
              <w:rPr>
                <w:rFonts w:hint="eastAsia"/>
                <w:b/>
                <w:bCs/>
              </w:rPr>
              <w:t>12.</w:t>
            </w:r>
            <w:r w:rsidRPr="001F304B">
              <w:rPr>
                <w:rFonts w:hint="eastAsia"/>
                <w:b/>
                <w:bCs/>
              </w:rPr>
              <w:t>數值的呈現容易理解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數值只在必要時使用。數值代表的意義清楚且易理解；機率、頻</w:t>
            </w:r>
            <w:r>
              <w:rPr>
                <w:rFonts w:hint="eastAsia"/>
              </w:rPr>
              <w:t>率</w:t>
            </w:r>
            <w:r w:rsidRPr="001F304B">
              <w:rPr>
                <w:rFonts w:hint="eastAsia"/>
              </w:rPr>
              <w:t>或較抽象的數量</w:t>
            </w:r>
            <w:r w:rsidRPr="001F304B">
              <w:rPr>
                <w:rFonts w:hint="eastAsia"/>
              </w:rPr>
              <w:t>(</w:t>
            </w:r>
            <w:r w:rsidRPr="001F304B">
              <w:rPr>
                <w:rFonts w:hint="eastAsia"/>
              </w:rPr>
              <w:t>如營養成分的份數</w:t>
            </w:r>
            <w:r w:rsidRPr="001F304B">
              <w:rPr>
                <w:rFonts w:hint="eastAsia"/>
              </w:rPr>
              <w:t>)</w:t>
            </w:r>
            <w:r w:rsidRPr="001F304B">
              <w:rPr>
                <w:rFonts w:hint="eastAsia"/>
              </w:rPr>
              <w:t>除了數字呈現外，以易懂的圖示或舉例說明。</w:t>
            </w:r>
          </w:p>
        </w:tc>
        <w:tc>
          <w:tcPr>
            <w:tcW w:w="1692" w:type="dxa"/>
            <w:vAlign w:val="center"/>
            <w:hideMark/>
          </w:tcPr>
          <w:p w14:paraId="39CB2E01" w14:textId="33E201B4" w:rsidR="005461B1" w:rsidRPr="001F304B" w:rsidRDefault="005461B1" w:rsidP="00723290">
            <w:pPr>
              <w:jc w:val="center"/>
            </w:pPr>
            <w:r w:rsidRPr="001F304B">
              <w:rPr>
                <w:rFonts w:hint="eastAsia"/>
              </w:rPr>
              <w:t>□符合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□不適評</w:t>
            </w:r>
          </w:p>
        </w:tc>
        <w:tc>
          <w:tcPr>
            <w:tcW w:w="2764" w:type="dxa"/>
            <w:hideMark/>
          </w:tcPr>
          <w:p w14:paraId="42B0AD5C" w14:textId="77777777" w:rsidR="005461B1" w:rsidRPr="001F304B" w:rsidRDefault="005461B1" w:rsidP="00723290">
            <w:pPr>
              <w:jc w:val="center"/>
            </w:pPr>
          </w:p>
        </w:tc>
      </w:tr>
      <w:tr w:rsidR="005461B1" w:rsidRPr="001F304B" w14:paraId="0CF7FC30" w14:textId="77777777" w:rsidTr="00723290">
        <w:trPr>
          <w:trHeight w:val="1612"/>
        </w:trPr>
        <w:tc>
          <w:tcPr>
            <w:tcW w:w="534" w:type="dxa"/>
            <w:vMerge/>
            <w:vAlign w:val="center"/>
          </w:tcPr>
          <w:p w14:paraId="496F309A" w14:textId="03C9ABC9" w:rsidR="005461B1" w:rsidRPr="001F304B" w:rsidRDefault="005461B1" w:rsidP="00723290">
            <w:pPr>
              <w:jc w:val="both"/>
            </w:pPr>
          </w:p>
        </w:tc>
        <w:tc>
          <w:tcPr>
            <w:tcW w:w="5075" w:type="dxa"/>
            <w:vAlign w:val="center"/>
          </w:tcPr>
          <w:p w14:paraId="0BB89BE4" w14:textId="038B9397" w:rsidR="005461B1" w:rsidRPr="001F304B" w:rsidRDefault="005461B1" w:rsidP="00723290">
            <w:pPr>
              <w:jc w:val="both"/>
            </w:pPr>
            <w:r w:rsidRPr="001F304B">
              <w:rPr>
                <w:rFonts w:hint="eastAsia"/>
                <w:b/>
                <w:bCs/>
              </w:rPr>
              <w:t>13.</w:t>
            </w:r>
            <w:r w:rsidRPr="001F304B">
              <w:rPr>
                <w:rFonts w:hint="eastAsia"/>
                <w:b/>
                <w:bCs/>
              </w:rPr>
              <w:t>避免計算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沒有需要讀者自行計算的公式或要求。</w:t>
            </w:r>
          </w:p>
        </w:tc>
        <w:tc>
          <w:tcPr>
            <w:tcW w:w="1692" w:type="dxa"/>
            <w:vAlign w:val="center"/>
            <w:hideMark/>
          </w:tcPr>
          <w:p w14:paraId="49A872B0" w14:textId="731F1D6C" w:rsidR="005461B1" w:rsidRPr="001F304B" w:rsidRDefault="005461B1" w:rsidP="00723290">
            <w:pPr>
              <w:jc w:val="center"/>
            </w:pPr>
            <w:r w:rsidRPr="001F304B">
              <w:rPr>
                <w:rFonts w:hint="eastAsia"/>
              </w:rPr>
              <w:t>□符合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□不適評</w:t>
            </w:r>
          </w:p>
        </w:tc>
        <w:tc>
          <w:tcPr>
            <w:tcW w:w="2764" w:type="dxa"/>
            <w:hideMark/>
          </w:tcPr>
          <w:p w14:paraId="5E44B59C" w14:textId="77777777" w:rsidR="005461B1" w:rsidRPr="001F304B" w:rsidRDefault="005461B1" w:rsidP="00723290">
            <w:pPr>
              <w:jc w:val="center"/>
            </w:pPr>
          </w:p>
        </w:tc>
      </w:tr>
      <w:tr w:rsidR="005461B1" w:rsidRPr="001F304B" w14:paraId="3281EBF8" w14:textId="77777777" w:rsidTr="00723290">
        <w:trPr>
          <w:trHeight w:val="361"/>
        </w:trPr>
        <w:tc>
          <w:tcPr>
            <w:tcW w:w="534" w:type="dxa"/>
            <w:vMerge w:val="restart"/>
            <w:vAlign w:val="center"/>
            <w:hideMark/>
          </w:tcPr>
          <w:p w14:paraId="3AA41F46" w14:textId="77777777" w:rsidR="005461B1" w:rsidRDefault="005461B1" w:rsidP="00723290">
            <w:pPr>
              <w:spacing w:line="440" w:lineRule="exact"/>
              <w:jc w:val="center"/>
              <w:rPr>
                <w:rFonts w:hint="eastAsia"/>
                <w:b/>
              </w:rPr>
            </w:pPr>
            <w:r w:rsidRPr="00C53771">
              <w:rPr>
                <w:rFonts w:hint="eastAsia"/>
                <w:b/>
              </w:rPr>
              <w:t>E.</w:t>
            </w:r>
          </w:p>
          <w:p w14:paraId="45509C38" w14:textId="77777777" w:rsidR="005461B1" w:rsidRDefault="005461B1" w:rsidP="00723290">
            <w:pPr>
              <w:spacing w:line="440" w:lineRule="exact"/>
              <w:jc w:val="center"/>
              <w:rPr>
                <w:rFonts w:hint="eastAsia"/>
                <w:b/>
              </w:rPr>
            </w:pPr>
            <w:r w:rsidRPr="00C53771">
              <w:rPr>
                <w:rFonts w:hint="eastAsia"/>
                <w:b/>
              </w:rPr>
              <w:t>視</w:t>
            </w:r>
          </w:p>
          <w:p w14:paraId="4085D760" w14:textId="77777777" w:rsidR="005461B1" w:rsidRDefault="005461B1" w:rsidP="00723290">
            <w:pPr>
              <w:spacing w:line="440" w:lineRule="exact"/>
              <w:jc w:val="center"/>
              <w:rPr>
                <w:rFonts w:hint="eastAsia"/>
                <w:b/>
              </w:rPr>
            </w:pPr>
            <w:r w:rsidRPr="00C53771">
              <w:rPr>
                <w:rFonts w:hint="eastAsia"/>
                <w:b/>
              </w:rPr>
              <w:t>覺</w:t>
            </w:r>
          </w:p>
          <w:p w14:paraId="69A45F34" w14:textId="77777777" w:rsidR="005461B1" w:rsidRDefault="005461B1" w:rsidP="00723290">
            <w:pPr>
              <w:spacing w:line="440" w:lineRule="exact"/>
              <w:jc w:val="center"/>
              <w:rPr>
                <w:rFonts w:hint="eastAsia"/>
                <w:b/>
              </w:rPr>
            </w:pPr>
            <w:r w:rsidRPr="00C53771">
              <w:rPr>
                <w:rFonts w:hint="eastAsia"/>
                <w:b/>
              </w:rPr>
              <w:t>圖</w:t>
            </w:r>
          </w:p>
          <w:p w14:paraId="2092811A" w14:textId="61E54C38" w:rsidR="005461B1" w:rsidRPr="001F304B" w:rsidRDefault="005461B1" w:rsidP="00723290">
            <w:pPr>
              <w:spacing w:line="440" w:lineRule="exact"/>
              <w:jc w:val="center"/>
            </w:pPr>
            <w:r w:rsidRPr="00C53771">
              <w:rPr>
                <w:rFonts w:hint="eastAsia"/>
                <w:b/>
              </w:rPr>
              <w:t>像</w:t>
            </w:r>
          </w:p>
        </w:tc>
        <w:tc>
          <w:tcPr>
            <w:tcW w:w="5075" w:type="dxa"/>
          </w:tcPr>
          <w:p w14:paraId="07640EDF" w14:textId="6F8484BD" w:rsidR="005461B1" w:rsidRPr="001F304B" w:rsidRDefault="005461B1" w:rsidP="00723290">
            <w:pPr>
              <w:jc w:val="center"/>
            </w:pPr>
            <w:r w:rsidRPr="001F304B">
              <w:rPr>
                <w:rFonts w:hint="eastAsia"/>
                <w:b/>
                <w:bCs/>
              </w:rPr>
              <w:t>受評項目</w:t>
            </w:r>
            <w:r w:rsidRPr="001F304B">
              <w:rPr>
                <w:rFonts w:hint="eastAsia"/>
                <w:b/>
                <w:bCs/>
              </w:rPr>
              <w:t>:____</w:t>
            </w:r>
            <w:r w:rsidRPr="001F304B">
              <w:rPr>
                <w:rFonts w:hint="eastAsia"/>
                <w:b/>
                <w:bCs/>
              </w:rPr>
              <w:t>項</w:t>
            </w:r>
          </w:p>
        </w:tc>
        <w:tc>
          <w:tcPr>
            <w:tcW w:w="1692" w:type="dxa"/>
            <w:hideMark/>
          </w:tcPr>
          <w:p w14:paraId="2F6F76BF" w14:textId="7058528E" w:rsidR="005461B1" w:rsidRPr="001F304B" w:rsidRDefault="005461B1" w:rsidP="00723290">
            <w:pPr>
              <w:jc w:val="center"/>
              <w:rPr>
                <w:b/>
                <w:bCs/>
              </w:rPr>
            </w:pPr>
            <w:r w:rsidRPr="001623D1">
              <w:rPr>
                <w:rFonts w:hint="eastAsia"/>
                <w:b/>
              </w:rPr>
              <w:t>計分方式</w:t>
            </w:r>
          </w:p>
        </w:tc>
        <w:tc>
          <w:tcPr>
            <w:tcW w:w="2764" w:type="dxa"/>
            <w:vAlign w:val="center"/>
            <w:hideMark/>
          </w:tcPr>
          <w:p w14:paraId="622B4EFB" w14:textId="77777777" w:rsidR="005461B1" w:rsidRPr="001F304B" w:rsidRDefault="005461B1" w:rsidP="00723290">
            <w:pPr>
              <w:jc w:val="center"/>
              <w:rPr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評分說明</w:t>
            </w:r>
          </w:p>
        </w:tc>
      </w:tr>
      <w:tr w:rsidR="005461B1" w:rsidRPr="001F304B" w14:paraId="7B058DFD" w14:textId="77777777" w:rsidTr="00723290">
        <w:trPr>
          <w:trHeight w:val="1173"/>
        </w:trPr>
        <w:tc>
          <w:tcPr>
            <w:tcW w:w="534" w:type="dxa"/>
            <w:vMerge/>
            <w:vAlign w:val="center"/>
            <w:hideMark/>
          </w:tcPr>
          <w:p w14:paraId="3D465B71" w14:textId="61635441" w:rsidR="005461B1" w:rsidRPr="001F304B" w:rsidRDefault="005461B1" w:rsidP="00723290">
            <w:pPr>
              <w:spacing w:line="440" w:lineRule="exact"/>
              <w:jc w:val="center"/>
            </w:pPr>
          </w:p>
        </w:tc>
        <w:tc>
          <w:tcPr>
            <w:tcW w:w="5075" w:type="dxa"/>
            <w:vAlign w:val="center"/>
          </w:tcPr>
          <w:p w14:paraId="1EBBD276" w14:textId="73D87998" w:rsidR="005461B1" w:rsidRPr="001F304B" w:rsidRDefault="005461B1" w:rsidP="00723290">
            <w:pPr>
              <w:jc w:val="both"/>
            </w:pPr>
            <w:r w:rsidRPr="001F304B">
              <w:rPr>
                <w:rFonts w:hint="eastAsia"/>
                <w:b/>
                <w:bCs/>
              </w:rPr>
              <w:t>14.</w:t>
            </w:r>
            <w:r w:rsidRPr="001F304B">
              <w:rPr>
                <w:rFonts w:hint="eastAsia"/>
                <w:b/>
                <w:bCs/>
              </w:rPr>
              <w:t>有視覺圖像輔助說明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教材中至少有一個視覺圖像輔助文字內容的說明。</w:t>
            </w:r>
          </w:p>
        </w:tc>
        <w:tc>
          <w:tcPr>
            <w:tcW w:w="1692" w:type="dxa"/>
            <w:vAlign w:val="center"/>
            <w:hideMark/>
          </w:tcPr>
          <w:p w14:paraId="4F2EC96E" w14:textId="621D726E" w:rsidR="005461B1" w:rsidRPr="001F304B" w:rsidRDefault="005461B1" w:rsidP="00723290">
            <w:pPr>
              <w:jc w:val="center"/>
            </w:pPr>
            <w:r w:rsidRPr="001F304B">
              <w:rPr>
                <w:rFonts w:hint="eastAsia"/>
              </w:rPr>
              <w:t>□符合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□不適評</w:t>
            </w:r>
          </w:p>
        </w:tc>
        <w:tc>
          <w:tcPr>
            <w:tcW w:w="2764" w:type="dxa"/>
            <w:hideMark/>
          </w:tcPr>
          <w:p w14:paraId="50F25076" w14:textId="77777777" w:rsidR="005461B1" w:rsidRPr="001F304B" w:rsidRDefault="005461B1" w:rsidP="00723290">
            <w:pPr>
              <w:jc w:val="center"/>
            </w:pPr>
          </w:p>
        </w:tc>
      </w:tr>
      <w:tr w:rsidR="005461B1" w:rsidRPr="001F304B" w14:paraId="73E4E9BD" w14:textId="77777777" w:rsidTr="00723290">
        <w:trPr>
          <w:trHeight w:val="1403"/>
        </w:trPr>
        <w:tc>
          <w:tcPr>
            <w:tcW w:w="534" w:type="dxa"/>
            <w:vMerge/>
            <w:vAlign w:val="center"/>
          </w:tcPr>
          <w:p w14:paraId="1F251BEC" w14:textId="24D2F657" w:rsidR="005461B1" w:rsidRPr="001F304B" w:rsidRDefault="005461B1" w:rsidP="00723290">
            <w:pPr>
              <w:jc w:val="both"/>
            </w:pPr>
          </w:p>
        </w:tc>
        <w:tc>
          <w:tcPr>
            <w:tcW w:w="5075" w:type="dxa"/>
            <w:vAlign w:val="center"/>
          </w:tcPr>
          <w:p w14:paraId="5EF5A39D" w14:textId="0717CEA9" w:rsidR="005461B1" w:rsidRPr="001F304B" w:rsidRDefault="005461B1" w:rsidP="00723290">
            <w:pPr>
              <w:jc w:val="both"/>
            </w:pPr>
            <w:r w:rsidRPr="001F304B">
              <w:rPr>
                <w:rFonts w:hint="eastAsia"/>
                <w:b/>
                <w:bCs/>
              </w:rPr>
              <w:t>15.</w:t>
            </w:r>
            <w:r w:rsidRPr="001F304B">
              <w:rPr>
                <w:rFonts w:hint="eastAsia"/>
                <w:b/>
                <w:bCs/>
              </w:rPr>
              <w:t>視覺圖像的應用以輔助訊息理解為主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視覺圖像呈現關鍵訊息，讀者藉此可抓到重點，協助理解。</w:t>
            </w:r>
          </w:p>
        </w:tc>
        <w:tc>
          <w:tcPr>
            <w:tcW w:w="1692" w:type="dxa"/>
            <w:vAlign w:val="center"/>
            <w:hideMark/>
          </w:tcPr>
          <w:p w14:paraId="6DACEDB2" w14:textId="07D7055E" w:rsidR="005461B1" w:rsidRPr="001F304B" w:rsidRDefault="005461B1" w:rsidP="00723290">
            <w:pPr>
              <w:jc w:val="center"/>
            </w:pPr>
            <w:r w:rsidRPr="001F304B">
              <w:rPr>
                <w:rFonts w:hint="eastAsia"/>
              </w:rPr>
              <w:t>□符合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□不適評</w:t>
            </w:r>
          </w:p>
        </w:tc>
        <w:tc>
          <w:tcPr>
            <w:tcW w:w="2764" w:type="dxa"/>
            <w:hideMark/>
          </w:tcPr>
          <w:p w14:paraId="1E27B203" w14:textId="77777777" w:rsidR="005461B1" w:rsidRPr="001F304B" w:rsidRDefault="005461B1" w:rsidP="00723290">
            <w:pPr>
              <w:jc w:val="center"/>
            </w:pPr>
          </w:p>
        </w:tc>
      </w:tr>
      <w:tr w:rsidR="005461B1" w:rsidRPr="001F304B" w14:paraId="50546BFD" w14:textId="77777777" w:rsidTr="00723290">
        <w:trPr>
          <w:trHeight w:val="1266"/>
        </w:trPr>
        <w:tc>
          <w:tcPr>
            <w:tcW w:w="534" w:type="dxa"/>
            <w:vMerge/>
            <w:vAlign w:val="center"/>
            <w:hideMark/>
          </w:tcPr>
          <w:p w14:paraId="2FE7F0E5" w14:textId="2F72B74D" w:rsidR="005461B1" w:rsidRPr="001F304B" w:rsidRDefault="005461B1" w:rsidP="00723290">
            <w:pPr>
              <w:jc w:val="both"/>
            </w:pPr>
          </w:p>
        </w:tc>
        <w:tc>
          <w:tcPr>
            <w:tcW w:w="5075" w:type="dxa"/>
            <w:vAlign w:val="center"/>
          </w:tcPr>
          <w:p w14:paraId="064B3469" w14:textId="5EEECE2D" w:rsidR="005461B1" w:rsidRPr="001F304B" w:rsidRDefault="005461B1" w:rsidP="00723290">
            <w:pPr>
              <w:jc w:val="both"/>
            </w:pPr>
            <w:r w:rsidRPr="001F304B">
              <w:rPr>
                <w:rFonts w:hint="eastAsia"/>
                <w:b/>
                <w:bCs/>
              </w:rPr>
              <w:t>16.</w:t>
            </w:r>
            <w:r w:rsidRPr="001F304B">
              <w:rPr>
                <w:rFonts w:hint="eastAsia"/>
                <w:b/>
                <w:bCs/>
              </w:rPr>
              <w:t>視覺圖像不會過度花俏，分散讀者注意力。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視覺圖像不會過多、過雜。</w:t>
            </w:r>
          </w:p>
        </w:tc>
        <w:tc>
          <w:tcPr>
            <w:tcW w:w="1692" w:type="dxa"/>
            <w:vAlign w:val="center"/>
            <w:hideMark/>
          </w:tcPr>
          <w:p w14:paraId="70115722" w14:textId="4CF8F7E7" w:rsidR="005461B1" w:rsidRPr="001F304B" w:rsidRDefault="005461B1" w:rsidP="00723290">
            <w:pPr>
              <w:jc w:val="center"/>
            </w:pPr>
            <w:r w:rsidRPr="001F304B">
              <w:rPr>
                <w:rFonts w:hint="eastAsia"/>
              </w:rPr>
              <w:t>□符合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□不適評</w:t>
            </w:r>
          </w:p>
        </w:tc>
        <w:tc>
          <w:tcPr>
            <w:tcW w:w="2764" w:type="dxa"/>
            <w:hideMark/>
          </w:tcPr>
          <w:p w14:paraId="64489A4D" w14:textId="77777777" w:rsidR="005461B1" w:rsidRPr="001F304B" w:rsidRDefault="005461B1" w:rsidP="00723290">
            <w:pPr>
              <w:jc w:val="center"/>
            </w:pPr>
          </w:p>
        </w:tc>
      </w:tr>
      <w:tr w:rsidR="005461B1" w:rsidRPr="001F304B" w14:paraId="6FAE12BB" w14:textId="77777777" w:rsidTr="00723290">
        <w:trPr>
          <w:trHeight w:val="2592"/>
        </w:trPr>
        <w:tc>
          <w:tcPr>
            <w:tcW w:w="534" w:type="dxa"/>
            <w:vMerge/>
            <w:vAlign w:val="center"/>
            <w:hideMark/>
          </w:tcPr>
          <w:p w14:paraId="51BFB7F4" w14:textId="2926021C" w:rsidR="005461B1" w:rsidRPr="001F304B" w:rsidRDefault="005461B1" w:rsidP="00723290">
            <w:pPr>
              <w:jc w:val="both"/>
            </w:pPr>
          </w:p>
        </w:tc>
        <w:tc>
          <w:tcPr>
            <w:tcW w:w="5075" w:type="dxa"/>
            <w:vAlign w:val="center"/>
          </w:tcPr>
          <w:p w14:paraId="6CFE0075" w14:textId="322BBC45" w:rsidR="005461B1" w:rsidRPr="001F304B" w:rsidRDefault="005461B1" w:rsidP="00723290">
            <w:pPr>
              <w:jc w:val="both"/>
            </w:pPr>
            <w:r w:rsidRPr="001F304B">
              <w:rPr>
                <w:rFonts w:hint="eastAsia"/>
                <w:b/>
                <w:bCs/>
              </w:rPr>
              <w:t>17.</w:t>
            </w:r>
            <w:r w:rsidRPr="001F304B">
              <w:rPr>
                <w:rFonts w:hint="eastAsia"/>
                <w:b/>
                <w:bCs/>
              </w:rPr>
              <w:t>與關鍵訊息相關的視覺圖像清晰易懂</w:t>
            </w:r>
            <w:r w:rsidRPr="001F304B">
              <w:rPr>
                <w:rFonts w:hint="eastAsia"/>
              </w:rPr>
              <w:br/>
              <w:t>a.</w:t>
            </w:r>
            <w:r w:rsidRPr="001F304B">
              <w:rPr>
                <w:rFonts w:hint="eastAsia"/>
              </w:rPr>
              <w:t>選用讀者熟悉的圖像元素，且圖像</w:t>
            </w:r>
            <w:proofErr w:type="gramStart"/>
            <w:r w:rsidRPr="001F304B">
              <w:rPr>
                <w:rFonts w:hint="eastAsia"/>
              </w:rPr>
              <w:t>清晰，</w:t>
            </w:r>
            <w:proofErr w:type="gramEnd"/>
            <w:r w:rsidRPr="001F304B">
              <w:rPr>
                <w:rFonts w:hint="eastAsia"/>
              </w:rPr>
              <w:t>不凌亂。</w:t>
            </w:r>
            <w:r w:rsidRPr="001F304B">
              <w:rPr>
                <w:rFonts w:hint="eastAsia"/>
              </w:rPr>
              <w:br/>
              <w:t>b.</w:t>
            </w:r>
            <w:r w:rsidRPr="001F304B">
              <w:rPr>
                <w:rFonts w:hint="eastAsia"/>
              </w:rPr>
              <w:t>照片明確呈現與主題相關的訊息，沒有多餘的背景訊息分散注意力。</w:t>
            </w:r>
            <w:r w:rsidRPr="001F304B">
              <w:rPr>
                <w:rFonts w:hint="eastAsia"/>
              </w:rPr>
              <w:br/>
              <w:t>c.</w:t>
            </w:r>
            <w:r w:rsidRPr="001F304B">
              <w:rPr>
                <w:rFonts w:hint="eastAsia"/>
              </w:rPr>
              <w:t>統計圖表需有解釋性的文字說明，必要時提供舉例使讀者易於理解。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※以上皆達成為符合</w:t>
            </w:r>
          </w:p>
        </w:tc>
        <w:tc>
          <w:tcPr>
            <w:tcW w:w="1692" w:type="dxa"/>
            <w:vAlign w:val="center"/>
            <w:hideMark/>
          </w:tcPr>
          <w:p w14:paraId="4300ECD3" w14:textId="64E62A9F" w:rsidR="005461B1" w:rsidRPr="001F304B" w:rsidRDefault="005461B1" w:rsidP="00723290">
            <w:pPr>
              <w:jc w:val="center"/>
            </w:pPr>
            <w:r w:rsidRPr="001F304B">
              <w:rPr>
                <w:rFonts w:hint="eastAsia"/>
              </w:rPr>
              <w:t>□符合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□不適評</w:t>
            </w:r>
          </w:p>
        </w:tc>
        <w:tc>
          <w:tcPr>
            <w:tcW w:w="2764" w:type="dxa"/>
            <w:hideMark/>
          </w:tcPr>
          <w:p w14:paraId="158A24AF" w14:textId="77777777" w:rsidR="005461B1" w:rsidRPr="001F304B" w:rsidRDefault="005461B1" w:rsidP="00723290">
            <w:pPr>
              <w:jc w:val="center"/>
            </w:pPr>
          </w:p>
        </w:tc>
      </w:tr>
      <w:tr w:rsidR="00723290" w:rsidRPr="001F304B" w14:paraId="28C2C42D" w14:textId="77777777" w:rsidTr="00723290">
        <w:trPr>
          <w:trHeight w:val="560"/>
        </w:trPr>
        <w:tc>
          <w:tcPr>
            <w:tcW w:w="534" w:type="dxa"/>
            <w:vMerge w:val="restart"/>
            <w:vAlign w:val="center"/>
            <w:hideMark/>
          </w:tcPr>
          <w:p w14:paraId="3938F922" w14:textId="77777777" w:rsidR="00723290" w:rsidRDefault="00723290" w:rsidP="00723290">
            <w:pPr>
              <w:spacing w:line="400" w:lineRule="exact"/>
              <w:rPr>
                <w:rFonts w:hint="eastAsia"/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F.</w:t>
            </w:r>
          </w:p>
          <w:p w14:paraId="5B751E3E" w14:textId="77777777" w:rsidR="00723290" w:rsidRDefault="00723290" w:rsidP="00723290">
            <w:pPr>
              <w:spacing w:line="400" w:lineRule="exact"/>
              <w:rPr>
                <w:rFonts w:hint="eastAsia"/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版</w:t>
            </w:r>
          </w:p>
          <w:p w14:paraId="67895610" w14:textId="77777777" w:rsidR="00723290" w:rsidRDefault="00723290" w:rsidP="00723290">
            <w:pPr>
              <w:spacing w:line="400" w:lineRule="exact"/>
              <w:rPr>
                <w:rFonts w:hint="eastAsia"/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面</w:t>
            </w:r>
          </w:p>
          <w:p w14:paraId="0DFD0E97" w14:textId="77777777" w:rsidR="00723290" w:rsidRDefault="00723290" w:rsidP="00723290">
            <w:pPr>
              <w:spacing w:line="400" w:lineRule="exact"/>
              <w:rPr>
                <w:rFonts w:hint="eastAsia"/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編</w:t>
            </w:r>
          </w:p>
          <w:p w14:paraId="78CB9543" w14:textId="77777777" w:rsidR="00723290" w:rsidRDefault="00723290" w:rsidP="00723290">
            <w:pPr>
              <w:spacing w:line="400" w:lineRule="exact"/>
              <w:rPr>
                <w:rFonts w:hint="eastAsia"/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排</w:t>
            </w:r>
          </w:p>
          <w:p w14:paraId="29EFD20C" w14:textId="77777777" w:rsidR="00723290" w:rsidRDefault="00723290" w:rsidP="00723290">
            <w:pPr>
              <w:spacing w:line="400" w:lineRule="exact"/>
              <w:rPr>
                <w:rFonts w:hint="eastAsia"/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與</w:t>
            </w:r>
          </w:p>
          <w:p w14:paraId="4124F6F5" w14:textId="77777777" w:rsidR="00723290" w:rsidRDefault="00723290" w:rsidP="00723290">
            <w:pPr>
              <w:spacing w:line="400" w:lineRule="exact"/>
              <w:rPr>
                <w:rFonts w:hint="eastAsia"/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設</w:t>
            </w:r>
          </w:p>
          <w:p w14:paraId="379D6A93" w14:textId="1CAF2D1E" w:rsidR="00723290" w:rsidRPr="001F304B" w:rsidRDefault="00723290" w:rsidP="00723290">
            <w:pPr>
              <w:spacing w:line="400" w:lineRule="exact"/>
              <w:rPr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計</w:t>
            </w:r>
          </w:p>
        </w:tc>
        <w:tc>
          <w:tcPr>
            <w:tcW w:w="5075" w:type="dxa"/>
            <w:vAlign w:val="center"/>
          </w:tcPr>
          <w:p w14:paraId="3D978C8F" w14:textId="3D9EE3C8" w:rsidR="00723290" w:rsidRPr="001F304B" w:rsidRDefault="00723290" w:rsidP="00723290">
            <w:pPr>
              <w:jc w:val="center"/>
              <w:rPr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受評項目</w:t>
            </w:r>
            <w:r w:rsidRPr="001F304B">
              <w:rPr>
                <w:rFonts w:hint="eastAsia"/>
                <w:b/>
                <w:bCs/>
              </w:rPr>
              <w:t>:____</w:t>
            </w:r>
            <w:r w:rsidRPr="001F304B">
              <w:rPr>
                <w:rFonts w:hint="eastAsia"/>
                <w:b/>
                <w:bCs/>
              </w:rPr>
              <w:t>項</w:t>
            </w:r>
          </w:p>
        </w:tc>
        <w:tc>
          <w:tcPr>
            <w:tcW w:w="1692" w:type="dxa"/>
            <w:vAlign w:val="center"/>
            <w:hideMark/>
          </w:tcPr>
          <w:p w14:paraId="2ED6976E" w14:textId="6C135B04" w:rsidR="00723290" w:rsidRPr="001F304B" w:rsidRDefault="00723290" w:rsidP="00723290">
            <w:pPr>
              <w:jc w:val="center"/>
              <w:rPr>
                <w:b/>
                <w:bCs/>
              </w:rPr>
            </w:pPr>
            <w:r w:rsidRPr="001623D1">
              <w:rPr>
                <w:rFonts w:hint="eastAsia"/>
                <w:b/>
              </w:rPr>
              <w:t>計分方式</w:t>
            </w:r>
          </w:p>
        </w:tc>
        <w:tc>
          <w:tcPr>
            <w:tcW w:w="2764" w:type="dxa"/>
            <w:vAlign w:val="center"/>
            <w:hideMark/>
          </w:tcPr>
          <w:p w14:paraId="797C1872" w14:textId="77777777" w:rsidR="00723290" w:rsidRPr="001F304B" w:rsidRDefault="00723290" w:rsidP="00723290">
            <w:pPr>
              <w:jc w:val="center"/>
              <w:rPr>
                <w:b/>
                <w:bCs/>
              </w:rPr>
            </w:pPr>
            <w:r w:rsidRPr="001F304B">
              <w:rPr>
                <w:rFonts w:hint="eastAsia"/>
                <w:b/>
                <w:bCs/>
              </w:rPr>
              <w:t>評分說明</w:t>
            </w:r>
          </w:p>
        </w:tc>
      </w:tr>
      <w:tr w:rsidR="00723290" w:rsidRPr="001F304B" w14:paraId="5AFB0E66" w14:textId="77777777" w:rsidTr="00723290">
        <w:trPr>
          <w:trHeight w:val="2268"/>
        </w:trPr>
        <w:tc>
          <w:tcPr>
            <w:tcW w:w="534" w:type="dxa"/>
            <w:vMerge/>
            <w:vAlign w:val="center"/>
            <w:hideMark/>
          </w:tcPr>
          <w:p w14:paraId="52ECC870" w14:textId="64778E83" w:rsidR="00723290" w:rsidRPr="001F304B" w:rsidRDefault="00723290" w:rsidP="00723290">
            <w:pPr>
              <w:spacing w:line="400" w:lineRule="exact"/>
              <w:jc w:val="center"/>
            </w:pPr>
          </w:p>
        </w:tc>
        <w:tc>
          <w:tcPr>
            <w:tcW w:w="5075" w:type="dxa"/>
            <w:vAlign w:val="center"/>
          </w:tcPr>
          <w:p w14:paraId="449B52F3" w14:textId="711A222A" w:rsidR="00723290" w:rsidRPr="001F304B" w:rsidRDefault="00723290" w:rsidP="00723290">
            <w:pPr>
              <w:jc w:val="both"/>
            </w:pPr>
            <w:r w:rsidRPr="001F304B">
              <w:rPr>
                <w:rFonts w:hint="eastAsia"/>
                <w:b/>
                <w:bCs/>
              </w:rPr>
              <w:t>18.</w:t>
            </w:r>
            <w:r w:rsidRPr="001F304B">
              <w:rPr>
                <w:rFonts w:hint="eastAsia"/>
                <w:b/>
                <w:bCs/>
              </w:rPr>
              <w:t>運用視覺線索以利閱讀</w:t>
            </w:r>
            <w:r w:rsidRPr="001F304B">
              <w:rPr>
                <w:rFonts w:hint="eastAsia"/>
              </w:rPr>
              <w:br/>
              <w:t>a.</w:t>
            </w:r>
            <w:r w:rsidRPr="001F304B">
              <w:rPr>
                <w:rFonts w:hint="eastAsia"/>
              </w:rPr>
              <w:t>圖示、插圖或表格與相關連的內文緊鄰，且在同一頁。</w:t>
            </w:r>
            <w:r w:rsidRPr="001F304B">
              <w:rPr>
                <w:rFonts w:hint="eastAsia"/>
              </w:rPr>
              <w:br/>
              <w:t>b.</w:t>
            </w:r>
            <w:r w:rsidRPr="001F304B">
              <w:rPr>
                <w:rFonts w:hint="eastAsia"/>
              </w:rPr>
              <w:t>使用視覺的提示</w:t>
            </w:r>
            <w:r w:rsidRPr="001F304B">
              <w:rPr>
                <w:rFonts w:hint="eastAsia"/>
              </w:rPr>
              <w:t>(</w:t>
            </w:r>
            <w:r w:rsidRPr="001F304B">
              <w:rPr>
                <w:rFonts w:hint="eastAsia"/>
              </w:rPr>
              <w:t>加粗、陰影、顏色、箭頭…等</w:t>
            </w:r>
            <w:r w:rsidRPr="001F304B">
              <w:rPr>
                <w:rFonts w:hint="eastAsia"/>
              </w:rPr>
              <w:t>)</w:t>
            </w:r>
            <w:r w:rsidRPr="001F304B">
              <w:rPr>
                <w:rFonts w:hint="eastAsia"/>
              </w:rPr>
              <w:t>，讓讀者直接注意到關鍵內容，但一頁不宜超過</w:t>
            </w:r>
            <w:r w:rsidRPr="001F304B">
              <w:rPr>
                <w:rFonts w:hint="eastAsia"/>
              </w:rPr>
              <w:t>6</w:t>
            </w:r>
            <w:r w:rsidRPr="001F304B">
              <w:rPr>
                <w:rFonts w:hint="eastAsia"/>
              </w:rPr>
              <w:t>種不一樣的視覺提示。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※以上皆達成為符合</w:t>
            </w:r>
          </w:p>
        </w:tc>
        <w:tc>
          <w:tcPr>
            <w:tcW w:w="1692" w:type="dxa"/>
            <w:vAlign w:val="center"/>
            <w:hideMark/>
          </w:tcPr>
          <w:p w14:paraId="60D26593" w14:textId="38844016" w:rsidR="00723290" w:rsidRPr="001F304B" w:rsidRDefault="00723290" w:rsidP="00723290">
            <w:pPr>
              <w:jc w:val="center"/>
            </w:pPr>
            <w:r w:rsidRPr="001F304B">
              <w:rPr>
                <w:rFonts w:hint="eastAsia"/>
              </w:rPr>
              <w:t>□符合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□不適評</w:t>
            </w:r>
          </w:p>
        </w:tc>
        <w:tc>
          <w:tcPr>
            <w:tcW w:w="2764" w:type="dxa"/>
            <w:hideMark/>
          </w:tcPr>
          <w:p w14:paraId="028FA008" w14:textId="08AF88AD" w:rsidR="00723290" w:rsidRPr="001F304B" w:rsidRDefault="00723290" w:rsidP="00723290">
            <w:pPr>
              <w:jc w:val="center"/>
            </w:pPr>
          </w:p>
        </w:tc>
      </w:tr>
      <w:tr w:rsidR="00723290" w:rsidRPr="001F304B" w14:paraId="17C3D37F" w14:textId="77777777" w:rsidTr="00723290">
        <w:trPr>
          <w:trHeight w:val="2592"/>
        </w:trPr>
        <w:tc>
          <w:tcPr>
            <w:tcW w:w="534" w:type="dxa"/>
            <w:vMerge/>
            <w:vAlign w:val="center"/>
            <w:hideMark/>
          </w:tcPr>
          <w:p w14:paraId="6C64416F" w14:textId="0FB32AE7" w:rsidR="00723290" w:rsidRPr="001F304B" w:rsidRDefault="00723290" w:rsidP="00723290">
            <w:pPr>
              <w:jc w:val="both"/>
            </w:pPr>
          </w:p>
        </w:tc>
        <w:tc>
          <w:tcPr>
            <w:tcW w:w="5075" w:type="dxa"/>
            <w:vAlign w:val="center"/>
          </w:tcPr>
          <w:p w14:paraId="24F5A0A7" w14:textId="6C160D7A" w:rsidR="00723290" w:rsidRPr="001F304B" w:rsidRDefault="00723290" w:rsidP="00723290">
            <w:pPr>
              <w:jc w:val="both"/>
            </w:pPr>
            <w:r w:rsidRPr="001F304B">
              <w:rPr>
                <w:rFonts w:hint="eastAsia"/>
                <w:b/>
                <w:bCs/>
              </w:rPr>
              <w:t>19.</w:t>
            </w:r>
            <w:r w:rsidRPr="001F304B">
              <w:rPr>
                <w:rFonts w:hint="eastAsia"/>
                <w:b/>
                <w:bCs/>
              </w:rPr>
              <w:t>版面編排易讀</w:t>
            </w:r>
            <w:r w:rsidRPr="001F304B">
              <w:rPr>
                <w:rFonts w:hint="eastAsia"/>
              </w:rPr>
              <w:br/>
              <w:t>a.</w:t>
            </w:r>
            <w:r w:rsidRPr="001F304B">
              <w:rPr>
                <w:rFonts w:hint="eastAsia"/>
              </w:rPr>
              <w:t>適當的留白，建議一頁有</w:t>
            </w:r>
            <w:r w:rsidRPr="001F304B">
              <w:rPr>
                <w:rFonts w:hint="eastAsia"/>
              </w:rPr>
              <w:t>10-35%</w:t>
            </w:r>
            <w:r w:rsidRPr="001F304B">
              <w:rPr>
                <w:rFonts w:hint="eastAsia"/>
              </w:rPr>
              <w:t>的留白。</w:t>
            </w:r>
            <w:r w:rsidRPr="001F304B">
              <w:rPr>
                <w:rFonts w:hint="eastAsia"/>
              </w:rPr>
              <w:br/>
              <w:t>b.</w:t>
            </w:r>
            <w:r w:rsidRPr="001F304B">
              <w:rPr>
                <w:rFonts w:hint="eastAsia"/>
              </w:rPr>
              <w:t>一行完整內文長度約</w:t>
            </w:r>
            <w:r w:rsidRPr="001F304B">
              <w:rPr>
                <w:rFonts w:hint="eastAsia"/>
              </w:rPr>
              <w:t>15-30</w:t>
            </w:r>
            <w:r w:rsidRPr="001F304B">
              <w:rPr>
                <w:rFonts w:hint="eastAsia"/>
              </w:rPr>
              <w:t>個中文字元。</w:t>
            </w:r>
            <w:r w:rsidRPr="001F304B">
              <w:rPr>
                <w:rFonts w:hint="eastAsia"/>
              </w:rPr>
              <w:br/>
              <w:t>c.</w:t>
            </w:r>
            <w:r w:rsidRPr="001F304B">
              <w:rPr>
                <w:rFonts w:hint="eastAsia"/>
              </w:rPr>
              <w:t>字體顏色與背景顏色有強烈的對比分別。</w:t>
            </w:r>
            <w:r w:rsidRPr="001F304B">
              <w:rPr>
                <w:rFonts w:hint="eastAsia"/>
              </w:rPr>
              <w:br/>
              <w:t>d.</w:t>
            </w:r>
            <w:r w:rsidRPr="001F304B">
              <w:rPr>
                <w:rFonts w:hint="eastAsia"/>
              </w:rPr>
              <w:t>書面字體大小至少</w:t>
            </w:r>
            <w:r w:rsidRPr="001F304B">
              <w:rPr>
                <w:rFonts w:hint="eastAsia"/>
              </w:rPr>
              <w:t>12pt</w:t>
            </w:r>
            <w:r w:rsidRPr="001F304B">
              <w:rPr>
                <w:rFonts w:hint="eastAsia"/>
              </w:rPr>
              <w:t>，使用者為兒童或年長者再加大字體。</w:t>
            </w:r>
            <w:r w:rsidRPr="001F304B">
              <w:rPr>
                <w:rFonts w:hint="eastAsia"/>
              </w:rPr>
              <w:br/>
              <w:t>e.</w:t>
            </w:r>
            <w:r w:rsidRPr="001F304B">
              <w:rPr>
                <w:rFonts w:hint="eastAsia"/>
              </w:rPr>
              <w:t>字型以細明體、標楷</w:t>
            </w:r>
            <w:r>
              <w:rPr>
                <w:rFonts w:hint="eastAsia"/>
              </w:rPr>
              <w:t>體、</w:t>
            </w:r>
            <w:r w:rsidRPr="001F304B">
              <w:rPr>
                <w:rFonts w:hint="eastAsia"/>
              </w:rPr>
              <w:t>圓</w:t>
            </w:r>
            <w:r>
              <w:rPr>
                <w:rFonts w:hint="eastAsia"/>
              </w:rPr>
              <w:t>體</w:t>
            </w:r>
            <w:r w:rsidRPr="001F304B">
              <w:rPr>
                <w:rFonts w:hint="eastAsia"/>
              </w:rPr>
              <w:t>或黑體為主。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※以上至少四項達成為符合</w:t>
            </w:r>
          </w:p>
        </w:tc>
        <w:tc>
          <w:tcPr>
            <w:tcW w:w="1692" w:type="dxa"/>
            <w:vAlign w:val="center"/>
            <w:hideMark/>
          </w:tcPr>
          <w:p w14:paraId="5D2F431F" w14:textId="52FF3DE0" w:rsidR="00723290" w:rsidRPr="001F304B" w:rsidRDefault="00723290" w:rsidP="00723290">
            <w:pPr>
              <w:jc w:val="center"/>
            </w:pPr>
            <w:r w:rsidRPr="001F304B">
              <w:rPr>
                <w:rFonts w:hint="eastAsia"/>
              </w:rPr>
              <w:t>□符合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□不適評</w:t>
            </w:r>
          </w:p>
        </w:tc>
        <w:tc>
          <w:tcPr>
            <w:tcW w:w="2764" w:type="dxa"/>
            <w:hideMark/>
          </w:tcPr>
          <w:p w14:paraId="792EE994" w14:textId="77777777" w:rsidR="00723290" w:rsidRPr="001F304B" w:rsidRDefault="00723290" w:rsidP="00723290">
            <w:pPr>
              <w:jc w:val="center"/>
            </w:pPr>
          </w:p>
        </w:tc>
      </w:tr>
      <w:tr w:rsidR="00723290" w:rsidRPr="001F304B" w14:paraId="2113D728" w14:textId="77777777" w:rsidTr="000439F6">
        <w:trPr>
          <w:trHeight w:val="2375"/>
        </w:trPr>
        <w:tc>
          <w:tcPr>
            <w:tcW w:w="534" w:type="dxa"/>
            <w:vMerge/>
            <w:vAlign w:val="center"/>
            <w:hideMark/>
          </w:tcPr>
          <w:p w14:paraId="4E956502" w14:textId="541CC3E9" w:rsidR="00723290" w:rsidRPr="001F304B" w:rsidRDefault="00723290" w:rsidP="00723290">
            <w:pPr>
              <w:jc w:val="both"/>
            </w:pPr>
          </w:p>
        </w:tc>
        <w:tc>
          <w:tcPr>
            <w:tcW w:w="5075" w:type="dxa"/>
            <w:vAlign w:val="center"/>
          </w:tcPr>
          <w:p w14:paraId="778F1B75" w14:textId="4AAEA7C5" w:rsidR="00723290" w:rsidRPr="001F304B" w:rsidRDefault="00723290" w:rsidP="00723290">
            <w:pPr>
              <w:jc w:val="both"/>
            </w:pPr>
            <w:r w:rsidRPr="001F304B">
              <w:rPr>
                <w:rFonts w:hint="eastAsia"/>
                <w:b/>
                <w:bCs/>
              </w:rPr>
              <w:t>20.</w:t>
            </w:r>
            <w:r w:rsidRPr="001F304B">
              <w:rPr>
                <w:rFonts w:hint="eastAsia"/>
                <w:b/>
                <w:bCs/>
              </w:rPr>
              <w:t>視覺美學及</w:t>
            </w:r>
            <w:r>
              <w:rPr>
                <w:rFonts w:hint="eastAsia"/>
                <w:b/>
                <w:bCs/>
              </w:rPr>
              <w:t>美</w:t>
            </w:r>
            <w:r w:rsidRPr="001F304B">
              <w:rPr>
                <w:rFonts w:hint="eastAsia"/>
                <w:b/>
                <w:bCs/>
              </w:rPr>
              <w:t>術編輯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攝影、色彩、對比性、版面平衡感、色調、留白、整體頁面的一致性等，意即圖像／文字／美術的整體表達舒適</w:t>
            </w:r>
            <w:proofErr w:type="gramStart"/>
            <w:r w:rsidRPr="001F304B">
              <w:rPr>
                <w:rFonts w:hint="eastAsia"/>
              </w:rPr>
              <w:t>不</w:t>
            </w:r>
            <w:proofErr w:type="gramEnd"/>
            <w:r w:rsidRPr="001F304B">
              <w:rPr>
                <w:rFonts w:hint="eastAsia"/>
              </w:rPr>
              <w:t>突兀。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影音畫面剪輯或節奏流暢，</w:t>
            </w:r>
            <w:r>
              <w:rPr>
                <w:rFonts w:hint="eastAsia"/>
              </w:rPr>
              <w:t>影</w:t>
            </w:r>
            <w:r w:rsidRPr="001F304B">
              <w:rPr>
                <w:rFonts w:hint="eastAsia"/>
              </w:rPr>
              <w:t>像色調統一</w:t>
            </w:r>
            <w:proofErr w:type="gramStart"/>
            <w:r w:rsidRPr="001F304B">
              <w:rPr>
                <w:rFonts w:hint="eastAsia"/>
              </w:rPr>
              <w:t>不</w:t>
            </w:r>
            <w:proofErr w:type="gramEnd"/>
            <w:r w:rsidRPr="001F304B">
              <w:rPr>
                <w:rFonts w:hint="eastAsia"/>
              </w:rPr>
              <w:t>突兀。</w:t>
            </w:r>
          </w:p>
        </w:tc>
        <w:tc>
          <w:tcPr>
            <w:tcW w:w="1692" w:type="dxa"/>
            <w:vAlign w:val="center"/>
            <w:hideMark/>
          </w:tcPr>
          <w:p w14:paraId="5450EE91" w14:textId="02865C49" w:rsidR="00723290" w:rsidRPr="001F304B" w:rsidRDefault="00723290" w:rsidP="00723290">
            <w:pPr>
              <w:jc w:val="center"/>
            </w:pPr>
            <w:r w:rsidRPr="001F304B">
              <w:rPr>
                <w:rFonts w:hint="eastAsia"/>
              </w:rPr>
              <w:t>□符合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□不符合</w:t>
            </w:r>
            <w:r w:rsidRPr="001F304B">
              <w:rPr>
                <w:rFonts w:hint="eastAsia"/>
              </w:rPr>
              <w:br/>
            </w:r>
            <w:r w:rsidRPr="001F304B">
              <w:rPr>
                <w:rFonts w:hint="eastAsia"/>
              </w:rPr>
              <w:t>□不適評</w:t>
            </w:r>
          </w:p>
        </w:tc>
        <w:tc>
          <w:tcPr>
            <w:tcW w:w="2764" w:type="dxa"/>
            <w:hideMark/>
          </w:tcPr>
          <w:p w14:paraId="3FDD1FA5" w14:textId="77777777" w:rsidR="00723290" w:rsidRPr="001F304B" w:rsidRDefault="00723290" w:rsidP="00723290">
            <w:pPr>
              <w:jc w:val="center"/>
            </w:pPr>
          </w:p>
        </w:tc>
      </w:tr>
    </w:tbl>
    <w:p w14:paraId="119829F5" w14:textId="77777777" w:rsidR="002F50CF" w:rsidRDefault="002F50CF" w:rsidP="002F50CF">
      <w:pPr>
        <w:pStyle w:val="a6"/>
        <w:rPr>
          <w:rFonts w:hint="eastAsia"/>
        </w:rPr>
      </w:pPr>
    </w:p>
    <w:p w14:paraId="158E569A" w14:textId="77777777" w:rsidR="002F50CF" w:rsidRDefault="002F50CF" w:rsidP="002F50CF">
      <w:pPr>
        <w:pStyle w:val="a6"/>
        <w:rPr>
          <w:rFonts w:hint="eastAsia"/>
        </w:rPr>
      </w:pPr>
    </w:p>
    <w:p w14:paraId="109D0713" w14:textId="77777777" w:rsidR="002F50CF" w:rsidRDefault="002F50CF" w:rsidP="002F50CF">
      <w:pPr>
        <w:pStyle w:val="a6"/>
        <w:rPr>
          <w:rFonts w:hint="eastAsia"/>
        </w:rPr>
      </w:pPr>
    </w:p>
    <w:p w14:paraId="73250F0F" w14:textId="77777777" w:rsidR="002F50CF" w:rsidRDefault="002F50CF" w:rsidP="002F50CF">
      <w:pPr>
        <w:pStyle w:val="a6"/>
        <w:rPr>
          <w:rFonts w:hint="eastAsia"/>
        </w:rPr>
      </w:pPr>
    </w:p>
    <w:p w14:paraId="6FBFA443" w14:textId="77777777" w:rsidR="002F50CF" w:rsidRDefault="002F50CF" w:rsidP="002F50CF">
      <w:pPr>
        <w:pStyle w:val="a6"/>
        <w:rPr>
          <w:rFonts w:hint="eastAsia"/>
        </w:rPr>
      </w:pPr>
    </w:p>
    <w:p w14:paraId="260D9B3F" w14:textId="77777777" w:rsidR="002F50CF" w:rsidRDefault="002F50CF" w:rsidP="002F50CF">
      <w:pPr>
        <w:pStyle w:val="a6"/>
        <w:rPr>
          <w:rFonts w:hint="eastAsia"/>
        </w:rPr>
      </w:pPr>
    </w:p>
    <w:p w14:paraId="730991EE" w14:textId="77777777" w:rsidR="002F50CF" w:rsidRDefault="002F50CF" w:rsidP="002F50CF">
      <w:pPr>
        <w:pStyle w:val="a6"/>
        <w:rPr>
          <w:rFonts w:hint="eastAsia"/>
        </w:rPr>
      </w:pPr>
    </w:p>
    <w:p w14:paraId="513053B1" w14:textId="77777777" w:rsidR="002F50CF" w:rsidRDefault="002F50CF" w:rsidP="002F50CF">
      <w:pPr>
        <w:pStyle w:val="a6"/>
        <w:rPr>
          <w:rFonts w:hint="eastAsia"/>
        </w:rPr>
      </w:pPr>
    </w:p>
    <w:p w14:paraId="46078D49" w14:textId="77777777" w:rsidR="002F50CF" w:rsidRDefault="002F50CF" w:rsidP="002F50CF">
      <w:pPr>
        <w:pStyle w:val="a6"/>
        <w:rPr>
          <w:rFonts w:hint="eastAsia"/>
        </w:rPr>
      </w:pPr>
    </w:p>
    <w:p w14:paraId="2AC3F726" w14:textId="77777777" w:rsidR="002F50CF" w:rsidRDefault="002F50CF" w:rsidP="002F50CF">
      <w:pPr>
        <w:pStyle w:val="a6"/>
        <w:rPr>
          <w:rFonts w:hint="eastAsia"/>
        </w:rPr>
      </w:pPr>
    </w:p>
    <w:p w14:paraId="3AED272D" w14:textId="77777777" w:rsidR="002F50CF" w:rsidRDefault="002F50CF" w:rsidP="002F50CF">
      <w:pPr>
        <w:pStyle w:val="a6"/>
        <w:rPr>
          <w:rFonts w:hint="eastAsia"/>
        </w:rPr>
      </w:pPr>
    </w:p>
    <w:p w14:paraId="3704AFEE" w14:textId="77777777" w:rsidR="002F50CF" w:rsidRDefault="002F50CF" w:rsidP="002F50CF">
      <w:pPr>
        <w:pStyle w:val="a6"/>
        <w:rPr>
          <w:rFonts w:hint="eastAsia"/>
        </w:rPr>
      </w:pPr>
    </w:p>
    <w:p w14:paraId="49DE1B59" w14:textId="77777777" w:rsidR="002F50CF" w:rsidRDefault="002F50CF" w:rsidP="002F50CF">
      <w:pPr>
        <w:pStyle w:val="a6"/>
        <w:rPr>
          <w:rFonts w:hint="eastAsia"/>
        </w:rPr>
      </w:pPr>
      <w:bookmarkStart w:id="0" w:name="_GoBack"/>
      <w:bookmarkEnd w:id="0"/>
    </w:p>
    <w:p w14:paraId="68CBEFA9" w14:textId="77777777" w:rsidR="002F50CF" w:rsidRDefault="002F50CF" w:rsidP="002F50CF">
      <w:pPr>
        <w:pStyle w:val="a6"/>
        <w:rPr>
          <w:rFonts w:hint="eastAsia"/>
        </w:rPr>
      </w:pPr>
    </w:p>
    <w:p w14:paraId="72B6076D" w14:textId="77777777" w:rsidR="002F50CF" w:rsidRDefault="002F50CF" w:rsidP="002F50CF">
      <w:pPr>
        <w:pStyle w:val="a6"/>
        <w:rPr>
          <w:rFonts w:hint="eastAsia"/>
        </w:rPr>
      </w:pPr>
    </w:p>
    <w:p w14:paraId="4C47C30E" w14:textId="77777777" w:rsidR="002F50CF" w:rsidRDefault="002F50CF" w:rsidP="002F50CF">
      <w:pPr>
        <w:pStyle w:val="a6"/>
        <w:rPr>
          <w:rFonts w:hint="eastAsia"/>
        </w:rPr>
      </w:pPr>
    </w:p>
    <w:p w14:paraId="01FC303E" w14:textId="77777777" w:rsidR="002F50CF" w:rsidRDefault="002F50CF" w:rsidP="002F50CF">
      <w:pPr>
        <w:pStyle w:val="a6"/>
        <w:rPr>
          <w:rFonts w:hint="eastAsia"/>
        </w:rPr>
      </w:pPr>
    </w:p>
    <w:p w14:paraId="42D3671B" w14:textId="77777777" w:rsidR="002F50CF" w:rsidRDefault="002F50CF" w:rsidP="002F50CF">
      <w:pPr>
        <w:pStyle w:val="a6"/>
        <w:rPr>
          <w:rFonts w:hint="eastAsia"/>
        </w:rPr>
      </w:pPr>
    </w:p>
    <w:p w14:paraId="43275393" w14:textId="77777777" w:rsidR="002F50CF" w:rsidRDefault="002F50CF" w:rsidP="002F50CF">
      <w:pPr>
        <w:pStyle w:val="a6"/>
        <w:rPr>
          <w:rFonts w:hint="eastAsia"/>
        </w:rPr>
      </w:pPr>
    </w:p>
    <w:p w14:paraId="56BDF3EF" w14:textId="77777777" w:rsidR="002F50CF" w:rsidRDefault="002F50CF" w:rsidP="002F50CF">
      <w:pPr>
        <w:pStyle w:val="a6"/>
        <w:rPr>
          <w:rFonts w:hint="eastAsia"/>
        </w:rPr>
      </w:pPr>
    </w:p>
    <w:p w14:paraId="5044073E" w14:textId="77777777" w:rsidR="002F50CF" w:rsidRDefault="002F50CF" w:rsidP="002F50CF">
      <w:pPr>
        <w:pStyle w:val="a6"/>
        <w:rPr>
          <w:rFonts w:hint="eastAsia"/>
        </w:rPr>
      </w:pPr>
    </w:p>
    <w:p w14:paraId="5945FE51" w14:textId="77777777" w:rsidR="002F50CF" w:rsidRDefault="002F50CF" w:rsidP="002F50CF">
      <w:pPr>
        <w:pStyle w:val="a6"/>
        <w:rPr>
          <w:rFonts w:hint="eastAsia"/>
        </w:rPr>
      </w:pPr>
    </w:p>
    <w:p w14:paraId="6D3A4AC1" w14:textId="77777777" w:rsidR="002F50CF" w:rsidRDefault="002F50CF" w:rsidP="002F50CF">
      <w:pPr>
        <w:pStyle w:val="a6"/>
        <w:rPr>
          <w:rFonts w:hint="eastAsia"/>
        </w:rPr>
      </w:pPr>
    </w:p>
    <w:p w14:paraId="7052CC71" w14:textId="77777777" w:rsidR="002F50CF" w:rsidRDefault="002F50CF" w:rsidP="002F50CF">
      <w:pPr>
        <w:pStyle w:val="a6"/>
        <w:rPr>
          <w:rFonts w:hint="eastAsia"/>
        </w:rPr>
      </w:pPr>
    </w:p>
    <w:p w14:paraId="3379EE55" w14:textId="77777777" w:rsidR="002F50CF" w:rsidRDefault="002F50CF" w:rsidP="002F50CF">
      <w:pPr>
        <w:pStyle w:val="a6"/>
        <w:rPr>
          <w:rFonts w:hint="eastAsia"/>
        </w:rPr>
      </w:pPr>
    </w:p>
    <w:p w14:paraId="66E63988" w14:textId="77777777" w:rsidR="002F50CF" w:rsidRDefault="002F50CF" w:rsidP="002F50CF">
      <w:pPr>
        <w:pStyle w:val="a6"/>
        <w:rPr>
          <w:rFonts w:hint="eastAsia"/>
        </w:rPr>
      </w:pPr>
    </w:p>
    <w:p w14:paraId="3C63FAB2" w14:textId="571EF16B" w:rsidR="00755DD7" w:rsidRPr="00B76219" w:rsidRDefault="002F50CF" w:rsidP="000439F6">
      <w:pPr>
        <w:pStyle w:val="a6"/>
        <w:jc w:val="center"/>
      </w:pPr>
      <w:r>
        <w:rPr>
          <w:rFonts w:hint="eastAsia"/>
        </w:rPr>
        <w:t>參考資料來源：衛生福利部國民</w:t>
      </w:r>
      <w:proofErr w:type="gramStart"/>
      <w:r>
        <w:rPr>
          <w:rFonts w:hint="eastAsia"/>
        </w:rPr>
        <w:t>健康署</w:t>
      </w:r>
      <w:r>
        <w:rPr>
          <w:rFonts w:hint="eastAsia"/>
        </w:rPr>
        <w:t xml:space="preserve"> </w:t>
      </w:r>
      <w:r>
        <w:rPr>
          <w:rFonts w:hint="eastAsia"/>
        </w:rPr>
        <w:t>健康識能</w:t>
      </w:r>
      <w:proofErr w:type="gramEnd"/>
      <w:r>
        <w:rPr>
          <w:rFonts w:hint="eastAsia"/>
        </w:rPr>
        <w:t>友善教材評估指標使用指引</w:t>
      </w:r>
      <w:r>
        <w:rPr>
          <w:rFonts w:hint="eastAsia"/>
        </w:rPr>
        <w:t xml:space="preserve"> 201711</w:t>
      </w:r>
      <w:r>
        <w:rPr>
          <w:rFonts w:hint="eastAsia"/>
        </w:rPr>
        <w:t>出版</w:t>
      </w:r>
    </w:p>
    <w:sectPr w:rsidR="00755DD7" w:rsidRPr="00B76219" w:rsidSect="005461B1">
      <w:pgSz w:w="11906" w:h="16838"/>
      <w:pgMar w:top="567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9EE83" w14:textId="77777777" w:rsidR="006D10D6" w:rsidRDefault="006D10D6" w:rsidP="00E04B39">
      <w:r>
        <w:separator/>
      </w:r>
    </w:p>
  </w:endnote>
  <w:endnote w:type="continuationSeparator" w:id="0">
    <w:p w14:paraId="368FED42" w14:textId="77777777" w:rsidR="006D10D6" w:rsidRDefault="006D10D6" w:rsidP="00E0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92AD1" w14:textId="77777777" w:rsidR="006D10D6" w:rsidRDefault="006D10D6" w:rsidP="00E04B39">
      <w:r>
        <w:separator/>
      </w:r>
    </w:p>
  </w:footnote>
  <w:footnote w:type="continuationSeparator" w:id="0">
    <w:p w14:paraId="1E927E20" w14:textId="77777777" w:rsidR="006D10D6" w:rsidRDefault="006D10D6" w:rsidP="00E04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33"/>
    <w:rsid w:val="000439F6"/>
    <w:rsid w:val="00074C7C"/>
    <w:rsid w:val="00096F13"/>
    <w:rsid w:val="000F26AF"/>
    <w:rsid w:val="00127C33"/>
    <w:rsid w:val="00132410"/>
    <w:rsid w:val="001623D1"/>
    <w:rsid w:val="0017176B"/>
    <w:rsid w:val="001A3500"/>
    <w:rsid w:val="001F304B"/>
    <w:rsid w:val="0026343F"/>
    <w:rsid w:val="002F50CF"/>
    <w:rsid w:val="00317C63"/>
    <w:rsid w:val="00391D22"/>
    <w:rsid w:val="0045183E"/>
    <w:rsid w:val="00492F99"/>
    <w:rsid w:val="004D3C70"/>
    <w:rsid w:val="004F3ABA"/>
    <w:rsid w:val="005264F3"/>
    <w:rsid w:val="005461B1"/>
    <w:rsid w:val="005E4697"/>
    <w:rsid w:val="0068649D"/>
    <w:rsid w:val="006D10D6"/>
    <w:rsid w:val="00710680"/>
    <w:rsid w:val="00723290"/>
    <w:rsid w:val="00755DD7"/>
    <w:rsid w:val="007B1AA3"/>
    <w:rsid w:val="007C7A7B"/>
    <w:rsid w:val="00830AAF"/>
    <w:rsid w:val="008F7338"/>
    <w:rsid w:val="00912701"/>
    <w:rsid w:val="00AF6D64"/>
    <w:rsid w:val="00B76219"/>
    <w:rsid w:val="00BA3A4A"/>
    <w:rsid w:val="00C42750"/>
    <w:rsid w:val="00C53771"/>
    <w:rsid w:val="00C577BC"/>
    <w:rsid w:val="00D15BBA"/>
    <w:rsid w:val="00E04B39"/>
    <w:rsid w:val="00E4138D"/>
    <w:rsid w:val="00ED1E99"/>
    <w:rsid w:val="00EF6B51"/>
    <w:rsid w:val="00F22337"/>
    <w:rsid w:val="00FC0C64"/>
    <w:rsid w:val="00FD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21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4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4B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4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4B3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6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F6D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4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4B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4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4B3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6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F6D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1D418-B6B4-49A4-9C42-4143F1C1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h10d</dc:creator>
  <cp:lastModifiedBy>h10d</cp:lastModifiedBy>
  <cp:revision>34</cp:revision>
  <cp:lastPrinted>2021-10-01T05:50:00Z</cp:lastPrinted>
  <dcterms:created xsi:type="dcterms:W3CDTF">2019-06-28T08:12:00Z</dcterms:created>
  <dcterms:modified xsi:type="dcterms:W3CDTF">2021-10-01T06:54:00Z</dcterms:modified>
</cp:coreProperties>
</file>